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99" w:rsidRDefault="00AF0199" w:rsidP="00AF0199">
      <w:pPr>
        <w:jc w:val="center"/>
      </w:pPr>
      <w:r>
        <w:rPr>
          <w:rFonts w:hint="eastAsia"/>
        </w:rPr>
        <w:t>取組と目標に対する自己評価シート</w:t>
      </w:r>
      <w:r w:rsidR="005C2D3C">
        <w:rPr>
          <w:rFonts w:hint="eastAsia"/>
        </w:rPr>
        <w:t>（フェイスシート）</w:t>
      </w:r>
    </w:p>
    <w:p w:rsidR="00A317ED" w:rsidRDefault="00A317ED"/>
    <w:tbl>
      <w:tblPr>
        <w:tblStyle w:val="a7"/>
        <w:tblW w:w="0" w:type="auto"/>
        <w:tblLook w:val="04A0" w:firstRow="1" w:lastRow="0" w:firstColumn="1" w:lastColumn="0" w:noHBand="0" w:noVBand="1"/>
      </w:tblPr>
      <w:tblGrid>
        <w:gridCol w:w="1362"/>
        <w:gridCol w:w="8374"/>
      </w:tblGrid>
      <w:tr w:rsidR="00AF0199" w:rsidTr="00AF0199">
        <w:tc>
          <w:tcPr>
            <w:tcW w:w="1384" w:type="dxa"/>
            <w:shd w:val="clear" w:color="auto" w:fill="C2D69B" w:themeFill="accent3" w:themeFillTint="99"/>
          </w:tcPr>
          <w:p w:rsidR="00AF0199" w:rsidRDefault="00AF0199">
            <w:r>
              <w:rPr>
                <w:rFonts w:hint="eastAsia"/>
              </w:rPr>
              <w:t>タイトル</w:t>
            </w:r>
          </w:p>
        </w:tc>
        <w:tc>
          <w:tcPr>
            <w:tcW w:w="8560" w:type="dxa"/>
          </w:tcPr>
          <w:p w:rsidR="00AF0199" w:rsidRDefault="005A189F">
            <w:r>
              <w:rPr>
                <w:rFonts w:asciiTheme="minorEastAsia" w:eastAsiaTheme="minorEastAsia" w:hAnsiTheme="minorEastAsia" w:hint="eastAsia"/>
                <w:kern w:val="0"/>
              </w:rPr>
              <w:t>介護予防（いきいきサポーターの養成）</w:t>
            </w:r>
          </w:p>
        </w:tc>
      </w:tr>
    </w:tbl>
    <w:p w:rsidR="00AF0199" w:rsidRDefault="00AF0199"/>
    <w:tbl>
      <w:tblPr>
        <w:tblStyle w:val="a7"/>
        <w:tblW w:w="0" w:type="auto"/>
        <w:tblLook w:val="04A0" w:firstRow="1" w:lastRow="0" w:firstColumn="1" w:lastColumn="0" w:noHBand="0" w:noVBand="1"/>
      </w:tblPr>
      <w:tblGrid>
        <w:gridCol w:w="9736"/>
      </w:tblGrid>
      <w:tr w:rsidR="00AF0199" w:rsidTr="00AF0199">
        <w:tc>
          <w:tcPr>
            <w:tcW w:w="9944" w:type="dxa"/>
            <w:shd w:val="clear" w:color="auto" w:fill="C2D69B" w:themeFill="accent3" w:themeFillTint="99"/>
          </w:tcPr>
          <w:p w:rsidR="00AF0199" w:rsidRDefault="00AF0199">
            <w:r>
              <w:rPr>
                <w:rFonts w:hint="eastAsia"/>
              </w:rPr>
              <w:t>現状と課題</w:t>
            </w:r>
          </w:p>
        </w:tc>
      </w:tr>
      <w:tr w:rsidR="00AF0199" w:rsidTr="00AF0199">
        <w:trPr>
          <w:trHeight w:val="2767"/>
        </w:trPr>
        <w:tc>
          <w:tcPr>
            <w:tcW w:w="9944" w:type="dxa"/>
            <w:tcBorders>
              <w:bottom w:val="single" w:sz="4" w:space="0" w:color="auto"/>
            </w:tcBorders>
          </w:tcPr>
          <w:p w:rsidR="008472A9" w:rsidRDefault="008472A9" w:rsidP="008472A9">
            <w:pPr>
              <w:ind w:firstLineChars="100" w:firstLine="240"/>
              <w:rPr>
                <w:rFonts w:asciiTheme="minorEastAsia" w:eastAsiaTheme="minorEastAsia" w:hAnsiTheme="minorEastAsia"/>
              </w:rPr>
            </w:pPr>
            <w:r>
              <w:rPr>
                <w:rFonts w:asciiTheme="minorEastAsia" w:eastAsiaTheme="minorEastAsia" w:hAnsiTheme="minorEastAsia" w:hint="eastAsia"/>
              </w:rPr>
              <w:t>本市の総人口は、2030年頃の131.8万人をピークとして、今後約10年間増加する見込みです。また、高齢者人口も、平成2018年12月時点の29.7万人から増加を続け、2045年には、約43.6万人と見込まれております。</w:t>
            </w:r>
          </w:p>
          <w:p w:rsidR="00AF0199" w:rsidRPr="00AF0199" w:rsidRDefault="008472A9" w:rsidP="008472A9">
            <w:pPr>
              <w:rPr>
                <w:rFonts w:asciiTheme="minorEastAsia" w:eastAsiaTheme="minorEastAsia" w:hAnsiTheme="minorEastAsia"/>
              </w:rPr>
            </w:pPr>
            <w:r>
              <w:rPr>
                <w:rFonts w:asciiTheme="minorEastAsia" w:eastAsiaTheme="minorEastAsia" w:hAnsiTheme="minorEastAsia" w:hint="eastAsia"/>
                <w:kern w:val="0"/>
              </w:rPr>
              <w:t xml:space="preserve">　そのため、市の最上位計画であるさいたま市総合振興計画においても、「健康づくりを基盤に、高齢者の元気を都市の活性化につなげる取組を推進」するとの考えのもと、「「高齢者が元気に活躍する都市　さいたま」の創造」として重点戦略に位置付けており、介護予防や健康づくりの施策の充実が急務となっています。</w:t>
            </w:r>
          </w:p>
        </w:tc>
      </w:tr>
      <w:tr w:rsidR="00AF0199" w:rsidTr="00AF0199">
        <w:tc>
          <w:tcPr>
            <w:tcW w:w="9944" w:type="dxa"/>
            <w:shd w:val="clear" w:color="auto" w:fill="C2D69B" w:themeFill="accent3" w:themeFillTint="99"/>
          </w:tcPr>
          <w:p w:rsidR="00AF0199" w:rsidRDefault="00AF0199">
            <w:r>
              <w:rPr>
                <w:rFonts w:hint="eastAsia"/>
              </w:rPr>
              <w:t>第７期における具体的な取組</w:t>
            </w:r>
          </w:p>
        </w:tc>
      </w:tr>
      <w:tr w:rsidR="00AF0199" w:rsidTr="00AF0199">
        <w:trPr>
          <w:trHeight w:val="2727"/>
        </w:trPr>
        <w:tc>
          <w:tcPr>
            <w:tcW w:w="9944" w:type="dxa"/>
            <w:tcBorders>
              <w:bottom w:val="single" w:sz="4" w:space="0" w:color="auto"/>
            </w:tcBorders>
          </w:tcPr>
          <w:p w:rsidR="00AF0199" w:rsidRPr="00AF0199" w:rsidRDefault="008472A9" w:rsidP="008472A9">
            <w:pPr>
              <w:rPr>
                <w:rFonts w:asciiTheme="minorEastAsia" w:eastAsiaTheme="minorEastAsia" w:hAnsiTheme="minorEastAsia" w:hint="eastAsia"/>
              </w:rPr>
            </w:pPr>
            <w:r>
              <w:rPr>
                <w:rFonts w:asciiTheme="minorEastAsia" w:eastAsiaTheme="minorEastAsia" w:hAnsiTheme="minorEastAsia" w:hint="eastAsia"/>
              </w:rPr>
              <w:t>地域の住民主体の通いの場における自主活動の支援者養成を目的として、「いきいきサポーター」を養成します。</w:t>
            </w:r>
          </w:p>
        </w:tc>
      </w:tr>
      <w:tr w:rsidR="00AF0199" w:rsidTr="00AF0199">
        <w:tc>
          <w:tcPr>
            <w:tcW w:w="9944" w:type="dxa"/>
            <w:shd w:val="clear" w:color="auto" w:fill="C2D69B" w:themeFill="accent3" w:themeFillTint="99"/>
          </w:tcPr>
          <w:p w:rsidR="00AF0199" w:rsidRDefault="00AF0199">
            <w:r>
              <w:rPr>
                <w:rFonts w:hint="eastAsia"/>
              </w:rPr>
              <w:t>目標（事業内容、指標等）</w:t>
            </w:r>
          </w:p>
        </w:tc>
      </w:tr>
      <w:tr w:rsidR="00AF0199" w:rsidTr="00AF0199">
        <w:trPr>
          <w:trHeight w:val="1874"/>
        </w:trPr>
        <w:tc>
          <w:tcPr>
            <w:tcW w:w="9944" w:type="dxa"/>
            <w:tcBorders>
              <w:bottom w:val="single" w:sz="4" w:space="0" w:color="auto"/>
            </w:tcBorders>
          </w:tcPr>
          <w:tbl>
            <w:tblPr>
              <w:tblStyle w:val="a7"/>
              <w:tblW w:w="0" w:type="auto"/>
              <w:tblLook w:val="04A0" w:firstRow="1" w:lastRow="0" w:firstColumn="1" w:lastColumn="0" w:noHBand="0" w:noVBand="1"/>
            </w:tblPr>
            <w:tblGrid>
              <w:gridCol w:w="567"/>
              <w:gridCol w:w="2663"/>
              <w:gridCol w:w="1570"/>
              <w:gridCol w:w="1570"/>
              <w:gridCol w:w="1570"/>
              <w:gridCol w:w="1570"/>
            </w:tblGrid>
            <w:tr w:rsidR="008472A9" w:rsidTr="008472A9">
              <w:tc>
                <w:tcPr>
                  <w:tcW w:w="567" w:type="dxa"/>
                  <w:tcBorders>
                    <w:top w:val="single" w:sz="4" w:space="0" w:color="auto"/>
                    <w:left w:val="single" w:sz="4" w:space="0" w:color="auto"/>
                    <w:bottom w:val="single" w:sz="4" w:space="0" w:color="auto"/>
                    <w:right w:val="single" w:sz="4" w:space="0" w:color="auto"/>
                  </w:tcBorders>
                </w:tcPr>
                <w:p w:rsidR="008472A9" w:rsidRDefault="008472A9" w:rsidP="008472A9">
                  <w:pPr>
                    <w:jc w:val="center"/>
                    <w:rPr>
                      <w:rFonts w:asciiTheme="minorEastAsia" w:eastAsiaTheme="minorEastAsia" w:hAnsiTheme="minorEastAsia"/>
                    </w:rPr>
                  </w:pPr>
                </w:p>
              </w:tc>
              <w:tc>
                <w:tcPr>
                  <w:tcW w:w="2663" w:type="dxa"/>
                  <w:tcBorders>
                    <w:top w:val="single" w:sz="4" w:space="0" w:color="auto"/>
                    <w:left w:val="single" w:sz="4" w:space="0" w:color="auto"/>
                    <w:bottom w:val="single" w:sz="4" w:space="0" w:color="auto"/>
                    <w:right w:val="single" w:sz="4" w:space="0" w:color="auto"/>
                  </w:tcBorders>
                  <w:hideMark/>
                </w:tcPr>
                <w:p w:rsidR="008472A9" w:rsidRDefault="008472A9" w:rsidP="008472A9">
                  <w:pPr>
                    <w:jc w:val="center"/>
                    <w:rPr>
                      <w:rFonts w:asciiTheme="minorEastAsia" w:eastAsiaTheme="minorEastAsia" w:hAnsiTheme="minorEastAsia"/>
                    </w:rPr>
                  </w:pPr>
                  <w:r>
                    <w:rPr>
                      <w:rFonts w:asciiTheme="minorEastAsia" w:eastAsiaTheme="minorEastAsia" w:hAnsiTheme="minorEastAsia" w:hint="eastAsia"/>
                    </w:rPr>
                    <w:t>指標</w:t>
                  </w:r>
                </w:p>
              </w:tc>
              <w:tc>
                <w:tcPr>
                  <w:tcW w:w="1570" w:type="dxa"/>
                  <w:tcBorders>
                    <w:top w:val="single" w:sz="4" w:space="0" w:color="auto"/>
                    <w:left w:val="single" w:sz="4" w:space="0" w:color="auto"/>
                    <w:bottom w:val="single" w:sz="4" w:space="0" w:color="auto"/>
                    <w:right w:val="single" w:sz="4" w:space="0" w:color="auto"/>
                  </w:tcBorders>
                  <w:hideMark/>
                </w:tcPr>
                <w:p w:rsidR="008472A9" w:rsidRDefault="008472A9" w:rsidP="008472A9">
                  <w:pPr>
                    <w:jc w:val="center"/>
                    <w:rPr>
                      <w:rFonts w:asciiTheme="minorEastAsia" w:eastAsiaTheme="minorEastAsia" w:hAnsiTheme="minorEastAsia"/>
                    </w:rPr>
                  </w:pPr>
                  <w:r>
                    <w:rPr>
                      <w:rFonts w:asciiTheme="minorEastAsia" w:eastAsiaTheme="minorEastAsia" w:hAnsiTheme="minorEastAsia" w:hint="eastAsia"/>
                    </w:rPr>
                    <w:t>2017年</w:t>
                  </w:r>
                </w:p>
                <w:p w:rsidR="008472A9" w:rsidRDefault="008472A9" w:rsidP="008472A9">
                  <w:pPr>
                    <w:jc w:val="center"/>
                    <w:rPr>
                      <w:rFonts w:asciiTheme="minorEastAsia" w:eastAsiaTheme="minorEastAsia" w:hAnsiTheme="minorEastAsia"/>
                    </w:rPr>
                  </w:pPr>
                  <w:r>
                    <w:rPr>
                      <w:rFonts w:asciiTheme="minorEastAsia" w:eastAsiaTheme="minorEastAsia" w:hAnsiTheme="minorEastAsia" w:hint="eastAsia"/>
                    </w:rPr>
                    <w:t>平成29年度</w:t>
                  </w:r>
                </w:p>
              </w:tc>
              <w:tc>
                <w:tcPr>
                  <w:tcW w:w="1570" w:type="dxa"/>
                  <w:tcBorders>
                    <w:top w:val="single" w:sz="4" w:space="0" w:color="auto"/>
                    <w:left w:val="single" w:sz="4" w:space="0" w:color="auto"/>
                    <w:bottom w:val="single" w:sz="4" w:space="0" w:color="auto"/>
                    <w:right w:val="single" w:sz="4" w:space="0" w:color="auto"/>
                  </w:tcBorders>
                  <w:hideMark/>
                </w:tcPr>
                <w:p w:rsidR="008472A9" w:rsidRDefault="008472A9" w:rsidP="008472A9">
                  <w:pPr>
                    <w:jc w:val="center"/>
                    <w:rPr>
                      <w:rFonts w:asciiTheme="minorEastAsia" w:eastAsiaTheme="minorEastAsia" w:hAnsiTheme="minorEastAsia"/>
                    </w:rPr>
                  </w:pPr>
                  <w:r>
                    <w:rPr>
                      <w:rFonts w:asciiTheme="minorEastAsia" w:eastAsiaTheme="minorEastAsia" w:hAnsiTheme="minorEastAsia" w:hint="eastAsia"/>
                    </w:rPr>
                    <w:t>2018年</w:t>
                  </w:r>
                </w:p>
                <w:p w:rsidR="008472A9" w:rsidRDefault="008472A9" w:rsidP="008472A9">
                  <w:pPr>
                    <w:jc w:val="center"/>
                    <w:rPr>
                      <w:rFonts w:asciiTheme="minorEastAsia" w:eastAsiaTheme="minorEastAsia" w:hAnsiTheme="minorEastAsia"/>
                    </w:rPr>
                  </w:pPr>
                  <w:r>
                    <w:rPr>
                      <w:rFonts w:asciiTheme="minorEastAsia" w:eastAsiaTheme="minorEastAsia" w:hAnsiTheme="minorEastAsia" w:hint="eastAsia"/>
                    </w:rPr>
                    <w:t>平成30年度</w:t>
                  </w:r>
                </w:p>
              </w:tc>
              <w:tc>
                <w:tcPr>
                  <w:tcW w:w="1570" w:type="dxa"/>
                  <w:tcBorders>
                    <w:top w:val="single" w:sz="4" w:space="0" w:color="auto"/>
                    <w:left w:val="single" w:sz="4" w:space="0" w:color="auto"/>
                    <w:bottom w:val="single" w:sz="4" w:space="0" w:color="auto"/>
                    <w:right w:val="single" w:sz="4" w:space="0" w:color="auto"/>
                  </w:tcBorders>
                  <w:hideMark/>
                </w:tcPr>
                <w:p w:rsidR="008472A9" w:rsidRDefault="008472A9" w:rsidP="008472A9">
                  <w:pPr>
                    <w:jc w:val="center"/>
                    <w:rPr>
                      <w:rFonts w:asciiTheme="minorEastAsia" w:eastAsiaTheme="minorEastAsia" w:hAnsiTheme="minorEastAsia"/>
                    </w:rPr>
                  </w:pPr>
                  <w:r>
                    <w:rPr>
                      <w:rFonts w:asciiTheme="minorEastAsia" w:eastAsiaTheme="minorEastAsia" w:hAnsiTheme="minorEastAsia" w:hint="eastAsia"/>
                    </w:rPr>
                    <w:t>2019年</w:t>
                  </w:r>
                </w:p>
                <w:p w:rsidR="008472A9" w:rsidRDefault="008472A9" w:rsidP="008472A9">
                  <w:pPr>
                    <w:jc w:val="center"/>
                    <w:rPr>
                      <w:rFonts w:asciiTheme="minorEastAsia" w:eastAsiaTheme="minorEastAsia" w:hAnsiTheme="minorEastAsia"/>
                    </w:rPr>
                  </w:pPr>
                  <w:r>
                    <w:rPr>
                      <w:rFonts w:asciiTheme="minorEastAsia" w:eastAsiaTheme="minorEastAsia" w:hAnsiTheme="minorEastAsia" w:hint="eastAsia"/>
                    </w:rPr>
                    <w:t>令和元年度</w:t>
                  </w:r>
                </w:p>
              </w:tc>
              <w:tc>
                <w:tcPr>
                  <w:tcW w:w="1570" w:type="dxa"/>
                  <w:tcBorders>
                    <w:top w:val="single" w:sz="4" w:space="0" w:color="auto"/>
                    <w:left w:val="single" w:sz="4" w:space="0" w:color="auto"/>
                    <w:bottom w:val="single" w:sz="4" w:space="0" w:color="auto"/>
                    <w:right w:val="single" w:sz="4" w:space="0" w:color="auto"/>
                  </w:tcBorders>
                  <w:hideMark/>
                </w:tcPr>
                <w:p w:rsidR="008472A9" w:rsidRDefault="008472A9" w:rsidP="008472A9">
                  <w:pPr>
                    <w:jc w:val="center"/>
                    <w:rPr>
                      <w:rFonts w:asciiTheme="minorEastAsia" w:eastAsiaTheme="minorEastAsia" w:hAnsiTheme="minorEastAsia"/>
                    </w:rPr>
                  </w:pPr>
                  <w:r>
                    <w:rPr>
                      <w:rFonts w:asciiTheme="minorEastAsia" w:eastAsiaTheme="minorEastAsia" w:hAnsiTheme="minorEastAsia" w:hint="eastAsia"/>
                    </w:rPr>
                    <w:t>2020年</w:t>
                  </w:r>
                </w:p>
                <w:p w:rsidR="008472A9" w:rsidRDefault="008472A9" w:rsidP="008472A9">
                  <w:pPr>
                    <w:jc w:val="center"/>
                    <w:rPr>
                      <w:rFonts w:asciiTheme="minorEastAsia" w:eastAsiaTheme="minorEastAsia" w:hAnsiTheme="minorEastAsia"/>
                    </w:rPr>
                  </w:pPr>
                  <w:r>
                    <w:rPr>
                      <w:rFonts w:asciiTheme="minorEastAsia" w:eastAsiaTheme="minorEastAsia" w:hAnsiTheme="minorEastAsia" w:hint="eastAsia"/>
                    </w:rPr>
                    <w:t>令和2年度</w:t>
                  </w:r>
                </w:p>
              </w:tc>
            </w:tr>
            <w:tr w:rsidR="005A189F" w:rsidTr="005A189F">
              <w:tc>
                <w:tcPr>
                  <w:tcW w:w="567" w:type="dxa"/>
                  <w:tcBorders>
                    <w:top w:val="single" w:sz="4" w:space="0" w:color="auto"/>
                    <w:left w:val="single" w:sz="4" w:space="0" w:color="auto"/>
                    <w:bottom w:val="single" w:sz="4" w:space="0" w:color="auto"/>
                    <w:right w:val="single" w:sz="4" w:space="0" w:color="auto"/>
                  </w:tcBorders>
                </w:tcPr>
                <w:p w:rsidR="005A189F" w:rsidRDefault="005A189F" w:rsidP="005A189F">
                  <w:pPr>
                    <w:rPr>
                      <w:rFonts w:asciiTheme="minorEastAsia" w:eastAsiaTheme="minorEastAsia" w:hAnsiTheme="minorEastAsia"/>
                    </w:rPr>
                  </w:pPr>
                </w:p>
              </w:tc>
              <w:tc>
                <w:tcPr>
                  <w:tcW w:w="2663" w:type="dxa"/>
                  <w:tcBorders>
                    <w:top w:val="single" w:sz="4" w:space="0" w:color="auto"/>
                    <w:left w:val="single" w:sz="4" w:space="0" w:color="auto"/>
                    <w:bottom w:val="single" w:sz="4" w:space="0" w:color="auto"/>
                    <w:right w:val="single" w:sz="4" w:space="0" w:color="auto"/>
                  </w:tcBorders>
                </w:tcPr>
                <w:p w:rsidR="005A189F" w:rsidRDefault="005A189F" w:rsidP="005A189F">
                  <w:pPr>
                    <w:rPr>
                      <w:rFonts w:asciiTheme="minorEastAsia" w:eastAsiaTheme="minorEastAsia" w:hAnsiTheme="minorEastAsia"/>
                    </w:rPr>
                  </w:pPr>
                  <w:r>
                    <w:rPr>
                      <w:rFonts w:asciiTheme="minorEastAsia" w:eastAsiaTheme="minorEastAsia" w:hAnsiTheme="minorEastAsia" w:hint="eastAsia"/>
                    </w:rPr>
                    <w:t>参加人数</w:t>
                  </w:r>
                </w:p>
              </w:tc>
              <w:tc>
                <w:tcPr>
                  <w:tcW w:w="1570" w:type="dxa"/>
                  <w:tcBorders>
                    <w:top w:val="single" w:sz="4" w:space="0" w:color="auto"/>
                    <w:left w:val="single" w:sz="4" w:space="0" w:color="auto"/>
                    <w:bottom w:val="single" w:sz="4" w:space="0" w:color="auto"/>
                    <w:right w:val="single" w:sz="4" w:space="0" w:color="auto"/>
                  </w:tcBorders>
                </w:tcPr>
                <w:p w:rsidR="005A189F" w:rsidRDefault="005A189F" w:rsidP="005A189F">
                  <w:pPr>
                    <w:jc w:val="right"/>
                    <w:rPr>
                      <w:rFonts w:asciiTheme="minorEastAsia" w:eastAsiaTheme="minorEastAsia" w:hAnsiTheme="minorEastAsia"/>
                    </w:rPr>
                  </w:pPr>
                  <w:r>
                    <w:rPr>
                      <w:rFonts w:asciiTheme="minorEastAsia" w:eastAsiaTheme="minorEastAsia" w:hAnsiTheme="minorEastAsia" w:hint="eastAsia"/>
                    </w:rPr>
                    <w:t>283人</w:t>
                  </w:r>
                </w:p>
              </w:tc>
              <w:tc>
                <w:tcPr>
                  <w:tcW w:w="1570" w:type="dxa"/>
                  <w:tcBorders>
                    <w:top w:val="single" w:sz="4" w:space="0" w:color="auto"/>
                    <w:left w:val="single" w:sz="4" w:space="0" w:color="auto"/>
                    <w:bottom w:val="single" w:sz="4" w:space="0" w:color="auto"/>
                    <w:right w:val="single" w:sz="4" w:space="0" w:color="auto"/>
                  </w:tcBorders>
                </w:tcPr>
                <w:p w:rsidR="005A189F" w:rsidRDefault="005A189F" w:rsidP="005A189F">
                  <w:pPr>
                    <w:jc w:val="right"/>
                    <w:rPr>
                      <w:rFonts w:asciiTheme="minorEastAsia" w:eastAsiaTheme="minorEastAsia" w:hAnsiTheme="minorEastAsia"/>
                    </w:rPr>
                  </w:pPr>
                  <w:r>
                    <w:rPr>
                      <w:rFonts w:asciiTheme="minorEastAsia" w:eastAsiaTheme="minorEastAsia" w:hAnsiTheme="minorEastAsia" w:hint="eastAsia"/>
                    </w:rPr>
                    <w:t>324人</w:t>
                  </w:r>
                </w:p>
              </w:tc>
              <w:tc>
                <w:tcPr>
                  <w:tcW w:w="1570" w:type="dxa"/>
                  <w:tcBorders>
                    <w:top w:val="single" w:sz="4" w:space="0" w:color="auto"/>
                    <w:left w:val="single" w:sz="4" w:space="0" w:color="auto"/>
                    <w:bottom w:val="single" w:sz="4" w:space="0" w:color="auto"/>
                    <w:right w:val="single" w:sz="4" w:space="0" w:color="auto"/>
                  </w:tcBorders>
                </w:tcPr>
                <w:p w:rsidR="005A189F" w:rsidRDefault="005A189F" w:rsidP="005A189F">
                  <w:pPr>
                    <w:jc w:val="right"/>
                    <w:rPr>
                      <w:rFonts w:asciiTheme="minorEastAsia" w:eastAsiaTheme="minorEastAsia" w:hAnsiTheme="minorEastAsia"/>
                    </w:rPr>
                  </w:pPr>
                  <w:r>
                    <w:rPr>
                      <w:rFonts w:asciiTheme="minorEastAsia" w:eastAsiaTheme="minorEastAsia" w:hAnsiTheme="minorEastAsia" w:hint="eastAsia"/>
                    </w:rPr>
                    <w:t>270人</w:t>
                  </w:r>
                </w:p>
              </w:tc>
              <w:tc>
                <w:tcPr>
                  <w:tcW w:w="1570" w:type="dxa"/>
                  <w:tcBorders>
                    <w:top w:val="single" w:sz="4" w:space="0" w:color="auto"/>
                    <w:left w:val="single" w:sz="4" w:space="0" w:color="auto"/>
                    <w:bottom w:val="single" w:sz="4" w:space="0" w:color="auto"/>
                    <w:right w:val="single" w:sz="4" w:space="0" w:color="auto"/>
                  </w:tcBorders>
                </w:tcPr>
                <w:p w:rsidR="005A189F" w:rsidRDefault="005A189F" w:rsidP="005A189F">
                  <w:pPr>
                    <w:jc w:val="right"/>
                    <w:rPr>
                      <w:rFonts w:asciiTheme="minorEastAsia" w:eastAsiaTheme="minorEastAsia" w:hAnsiTheme="minorEastAsia"/>
                    </w:rPr>
                  </w:pPr>
                  <w:r>
                    <w:rPr>
                      <w:rFonts w:asciiTheme="minorEastAsia" w:eastAsiaTheme="minorEastAsia" w:hAnsiTheme="minorEastAsia" w:hint="eastAsia"/>
                    </w:rPr>
                    <w:t>270人</w:t>
                  </w:r>
                </w:p>
              </w:tc>
            </w:tr>
          </w:tbl>
          <w:p w:rsidR="00AF0199" w:rsidRPr="00AF0199" w:rsidRDefault="00AF0199">
            <w:pPr>
              <w:rPr>
                <w:rFonts w:asciiTheme="minorEastAsia" w:eastAsiaTheme="minorEastAsia" w:hAnsiTheme="minorEastAsia"/>
              </w:rPr>
            </w:pPr>
          </w:p>
        </w:tc>
      </w:tr>
      <w:tr w:rsidR="00AF0199" w:rsidTr="00AF0199">
        <w:tc>
          <w:tcPr>
            <w:tcW w:w="9944" w:type="dxa"/>
            <w:shd w:val="clear" w:color="auto" w:fill="C2D69B" w:themeFill="accent3" w:themeFillTint="99"/>
          </w:tcPr>
          <w:p w:rsidR="00AF0199" w:rsidRDefault="00AF0199">
            <w:r>
              <w:rPr>
                <w:rFonts w:hint="eastAsia"/>
              </w:rPr>
              <w:t>目標の評価方法</w:t>
            </w:r>
          </w:p>
        </w:tc>
      </w:tr>
      <w:tr w:rsidR="00AF0199" w:rsidTr="00AF0199">
        <w:trPr>
          <w:trHeight w:val="3192"/>
        </w:trPr>
        <w:tc>
          <w:tcPr>
            <w:tcW w:w="9944" w:type="dxa"/>
          </w:tcPr>
          <w:p w:rsidR="00AF0199" w:rsidRDefault="00AF0199" w:rsidP="00AF0199">
            <w:pPr>
              <w:pStyle w:val="a8"/>
              <w:numPr>
                <w:ilvl w:val="0"/>
                <w:numId w:val="1"/>
              </w:numPr>
              <w:ind w:leftChars="0"/>
            </w:pPr>
            <w:r>
              <w:rPr>
                <w:rFonts w:hint="eastAsia"/>
              </w:rPr>
              <w:t>時点</w:t>
            </w:r>
          </w:p>
          <w:p w:rsidR="00AF0199" w:rsidRDefault="00AF0199" w:rsidP="00AF0199">
            <w:pPr>
              <w:pStyle w:val="a8"/>
              <w:ind w:leftChars="0" w:left="420"/>
            </w:pPr>
            <w:r>
              <w:rPr>
                <w:rFonts w:hint="eastAsia"/>
              </w:rPr>
              <w:t>□中間見直しあり</w:t>
            </w:r>
          </w:p>
          <w:p w:rsidR="00AF0199" w:rsidRDefault="008472A9" w:rsidP="00AF0199">
            <w:pPr>
              <w:pStyle w:val="a8"/>
              <w:ind w:leftChars="0" w:left="420"/>
            </w:pPr>
            <w:r>
              <w:rPr>
                <w:rFonts w:hint="eastAsia"/>
              </w:rPr>
              <w:t>☑</w:t>
            </w:r>
            <w:r w:rsidR="00AF0199">
              <w:rPr>
                <w:rFonts w:hint="eastAsia"/>
              </w:rPr>
              <w:t>実績評価のみ</w:t>
            </w:r>
          </w:p>
          <w:p w:rsidR="00AF0199" w:rsidRDefault="00AF0199" w:rsidP="00AF0199">
            <w:pPr>
              <w:pStyle w:val="a8"/>
              <w:numPr>
                <w:ilvl w:val="0"/>
                <w:numId w:val="1"/>
              </w:numPr>
              <w:ind w:leftChars="0"/>
            </w:pPr>
            <w:r>
              <w:rPr>
                <w:rFonts w:hint="eastAsia"/>
              </w:rPr>
              <w:t>評価の方法</w:t>
            </w:r>
          </w:p>
          <w:p w:rsidR="00AF0199" w:rsidRPr="00AF0199" w:rsidRDefault="008472A9" w:rsidP="005A189F">
            <w:pPr>
              <w:ind w:left="420"/>
              <w:rPr>
                <w:rFonts w:asciiTheme="minorEastAsia" w:eastAsiaTheme="minorEastAsia" w:hAnsiTheme="minorEastAsia"/>
              </w:rPr>
            </w:pPr>
            <w:r>
              <w:rPr>
                <w:rFonts w:asciiTheme="minorEastAsia" w:eastAsiaTheme="minorEastAsia" w:hAnsiTheme="minorEastAsia" w:hint="eastAsia"/>
              </w:rPr>
              <w:t>参加者数</w:t>
            </w:r>
            <w:bookmarkStart w:id="0" w:name="_GoBack"/>
            <w:bookmarkEnd w:id="0"/>
            <w:r>
              <w:rPr>
                <w:rFonts w:asciiTheme="minorEastAsia" w:eastAsiaTheme="minorEastAsia" w:hAnsiTheme="minorEastAsia" w:hint="eastAsia"/>
              </w:rPr>
              <w:t>を計上</w:t>
            </w:r>
          </w:p>
        </w:tc>
      </w:tr>
    </w:tbl>
    <w:p w:rsidR="00AF0199" w:rsidRDefault="00AF0199"/>
    <w:sectPr w:rsidR="00AF0199" w:rsidSect="00AF01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97" w:rsidRDefault="00C73A97" w:rsidP="00B11BB1">
      <w:r>
        <w:separator/>
      </w:r>
    </w:p>
  </w:endnote>
  <w:endnote w:type="continuationSeparator" w:id="0">
    <w:p w:rsidR="00C73A97" w:rsidRDefault="00C73A9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97" w:rsidRDefault="00C73A97" w:rsidP="00B11BB1">
      <w:r>
        <w:separator/>
      </w:r>
    </w:p>
  </w:footnote>
  <w:footnote w:type="continuationSeparator" w:id="0">
    <w:p w:rsidR="00C73A97" w:rsidRDefault="00C73A97"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D3232"/>
    <w:multiLevelType w:val="hybridMultilevel"/>
    <w:tmpl w:val="D1DA3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99"/>
    <w:rsid w:val="001A0F6A"/>
    <w:rsid w:val="00253E45"/>
    <w:rsid w:val="00424312"/>
    <w:rsid w:val="005A189F"/>
    <w:rsid w:val="005C2D3C"/>
    <w:rsid w:val="00666CA0"/>
    <w:rsid w:val="008472A9"/>
    <w:rsid w:val="008520F1"/>
    <w:rsid w:val="00A317ED"/>
    <w:rsid w:val="00A438FA"/>
    <w:rsid w:val="00AF0199"/>
    <w:rsid w:val="00B11BB1"/>
    <w:rsid w:val="00C277FF"/>
    <w:rsid w:val="00C73A97"/>
    <w:rsid w:val="00EC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02D9F5"/>
  <w15:docId w15:val="{B257C0BB-2A98-4636-A419-B3CD733D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AF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0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34866">
      <w:bodyDiv w:val="1"/>
      <w:marLeft w:val="0"/>
      <w:marRight w:val="0"/>
      <w:marTop w:val="0"/>
      <w:marBottom w:val="0"/>
      <w:divBdr>
        <w:top w:val="none" w:sz="0" w:space="0" w:color="auto"/>
        <w:left w:val="none" w:sz="0" w:space="0" w:color="auto"/>
        <w:bottom w:val="none" w:sz="0" w:space="0" w:color="auto"/>
        <w:right w:val="none" w:sz="0" w:space="0" w:color="auto"/>
      </w:divBdr>
    </w:div>
    <w:div w:id="593784970">
      <w:bodyDiv w:val="1"/>
      <w:marLeft w:val="0"/>
      <w:marRight w:val="0"/>
      <w:marTop w:val="0"/>
      <w:marBottom w:val="0"/>
      <w:divBdr>
        <w:top w:val="none" w:sz="0" w:space="0" w:color="auto"/>
        <w:left w:val="none" w:sz="0" w:space="0" w:color="auto"/>
        <w:bottom w:val="none" w:sz="0" w:space="0" w:color="auto"/>
        <w:right w:val="none" w:sz="0" w:space="0" w:color="auto"/>
      </w:divBdr>
    </w:div>
    <w:div w:id="6327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さいたま市</cp:lastModifiedBy>
  <cp:revision>7</cp:revision>
  <dcterms:created xsi:type="dcterms:W3CDTF">2019-04-01T09:31:00Z</dcterms:created>
  <dcterms:modified xsi:type="dcterms:W3CDTF">2019-06-04T02:28:00Z</dcterms:modified>
</cp:coreProperties>
</file>