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F5" w:rsidRPr="008D17D8" w:rsidRDefault="00B847F5" w:rsidP="00B847F5">
      <w:pPr>
        <w:spacing w:line="44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/>
          <w:sz w:val="28"/>
          <w:szCs w:val="28"/>
        </w:rPr>
        <w:t>令和</w:t>
      </w:r>
      <w:r w:rsidR="004878B0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Pr="008D17D8">
        <w:rPr>
          <w:rFonts w:ascii="HG丸ｺﾞｼｯｸM-PRO" w:eastAsia="HG丸ｺﾞｼｯｸM-PRO" w:hAnsi="HG丸ｺﾞｼｯｸM-PRO"/>
          <w:sz w:val="28"/>
          <w:szCs w:val="28"/>
        </w:rPr>
        <w:t>年度第</w:t>
      </w:r>
      <w:r w:rsidR="004878B0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8D17D8">
        <w:rPr>
          <w:rFonts w:ascii="HG丸ｺﾞｼｯｸM-PRO" w:eastAsia="HG丸ｺﾞｼｯｸM-PRO" w:hAnsi="HG丸ｺﾞｼｯｸM-PRO"/>
          <w:sz w:val="28"/>
          <w:szCs w:val="28"/>
        </w:rPr>
        <w:t>回誰</w:t>
      </w:r>
      <w:r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もが</w:t>
      </w:r>
      <w:r w:rsidRPr="008D17D8">
        <w:rPr>
          <w:rFonts w:ascii="HG丸ｺﾞｼｯｸM-PRO" w:eastAsia="HG丸ｺﾞｼｯｸM-PRO" w:hAnsi="HG丸ｺﾞｼｯｸM-PRO"/>
          <w:sz w:val="28"/>
          <w:szCs w:val="28"/>
        </w:rPr>
        <w:t>共</w:t>
      </w:r>
      <w:r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Pr="008D17D8">
        <w:rPr>
          <w:rFonts w:ascii="HG丸ｺﾞｼｯｸM-PRO" w:eastAsia="HG丸ｺﾞｼｯｸM-PRO" w:hAnsi="HG丸ｺﾞｼｯｸM-PRO"/>
          <w:sz w:val="28"/>
          <w:szCs w:val="28"/>
        </w:rPr>
        <w:t>暮</w:t>
      </w:r>
      <w:r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らすための</w:t>
      </w:r>
      <w:r w:rsidRPr="008D17D8">
        <w:rPr>
          <w:rFonts w:ascii="HG丸ｺﾞｼｯｸM-PRO" w:eastAsia="HG丸ｺﾞｼｯｸM-PRO" w:hAnsi="HG丸ｺﾞｼｯｸM-PRO"/>
          <w:sz w:val="28"/>
          <w:szCs w:val="28"/>
        </w:rPr>
        <w:t>市民会議</w:t>
      </w:r>
      <w:r w:rsidRPr="008D17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D17D8">
        <w:rPr>
          <w:rFonts w:ascii="HG丸ｺﾞｼｯｸM-PRO" w:eastAsia="HG丸ｺﾞｼｯｸM-PRO" w:hAnsi="HG丸ｺﾞｼｯｸM-PRO"/>
          <w:sz w:val="28"/>
          <w:szCs w:val="28"/>
        </w:rPr>
        <w:t>意見</w:t>
      </w:r>
      <w:r w:rsidRPr="008D17D8">
        <w:rPr>
          <w:rFonts w:ascii="HG丸ｺﾞｼｯｸM-PRO" w:eastAsia="HG丸ｺﾞｼｯｸM-PRO" w:hAnsi="HG丸ｺﾞｼｯｸM-PRO" w:hint="eastAsia"/>
          <w:sz w:val="28"/>
          <w:szCs w:val="28"/>
        </w:rPr>
        <w:t>シート</w:t>
      </w:r>
      <w:r w:rsidRPr="008D17D8">
        <w:rPr>
          <w:rFonts w:ascii="HG丸ｺﾞｼｯｸM-PRO" w:eastAsia="HG丸ｺﾞｼｯｸM-PRO" w:hAnsi="HG丸ｺﾞｼｯｸM-PRO"/>
        </w:rPr>
        <w:ptab w:relativeTo="margin" w:alignment="right" w:leader="none"/>
      </w:r>
    </w:p>
    <w:p w:rsidR="00B847F5" w:rsidRPr="008D17D8" w:rsidRDefault="00B847F5" w:rsidP="00B847F5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847F5" w:rsidRPr="008D17D8" w:rsidRDefault="00B847F5" w:rsidP="002811A4">
      <w:pPr>
        <w:spacing w:line="44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134D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 w:rsidR="00BA4292">
        <w:rPr>
          <w:rFonts w:ascii="HG丸ｺﾞｼｯｸM-PRO" w:eastAsia="HG丸ｺﾞｼｯｸM-PRO" w:hAnsi="HG丸ｺﾞｼｯｸM-PRO" w:hint="eastAsia"/>
          <w:sz w:val="24"/>
          <w:szCs w:val="24"/>
        </w:rPr>
        <w:t>２～４</w:t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、参考資料１～３</w:t>
      </w:r>
      <w:r w:rsidRPr="00F4134D">
        <w:rPr>
          <w:rFonts w:ascii="HG丸ｺﾞｼｯｸM-PRO" w:eastAsia="HG丸ｺﾞｼｯｸM-PRO" w:hAnsi="HG丸ｺﾞｼｯｸM-PRO"/>
          <w:sz w:val="24"/>
          <w:szCs w:val="24"/>
        </w:rPr>
        <w:t>を御参照のうえ、以下の欄に御意見を御記入ください。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項目</w:t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は、２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つあります。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47F5" w:rsidRPr="008D17D8" w:rsidTr="009B68AB">
        <w:tc>
          <w:tcPr>
            <w:tcW w:w="8494" w:type="dxa"/>
            <w:shd w:val="clear" w:color="auto" w:fill="D9E2F3" w:themeFill="accent5" w:themeFillTint="33"/>
          </w:tcPr>
          <w:p w:rsidR="00B847F5" w:rsidRPr="008D17D8" w:rsidRDefault="00B847F5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D17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（１）</w:t>
            </w:r>
            <w:r w:rsidR="006B6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令和４年度達成状況</w:t>
            </w:r>
            <w:r w:rsidR="004878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報告書を受けて、感想や課題と感じることについて御記入ください。</w:t>
            </w:r>
          </w:p>
        </w:tc>
      </w:tr>
      <w:tr w:rsidR="004878B0" w:rsidRPr="008D17D8" w:rsidTr="002811A4">
        <w:trPr>
          <w:trHeight w:val="4130"/>
        </w:trPr>
        <w:tc>
          <w:tcPr>
            <w:tcW w:w="8494" w:type="dxa"/>
            <w:shd w:val="clear" w:color="auto" w:fill="auto"/>
          </w:tcPr>
          <w:p w:rsidR="004878B0" w:rsidRPr="008D17D8" w:rsidRDefault="004878B0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47F5" w:rsidRPr="008D17D8" w:rsidTr="009B68AB">
        <w:trPr>
          <w:trHeight w:val="557"/>
        </w:trPr>
        <w:tc>
          <w:tcPr>
            <w:tcW w:w="8494" w:type="dxa"/>
            <w:shd w:val="clear" w:color="auto" w:fill="D9E2F3" w:themeFill="accent5" w:themeFillTint="33"/>
          </w:tcPr>
          <w:p w:rsidR="00B847F5" w:rsidRPr="00F4134D" w:rsidRDefault="00B847F5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（２）</w:t>
            </w:r>
            <w:r w:rsidRPr="00F413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</w:t>
            </w:r>
            <w:r w:rsidR="006B69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期障害者総合支援計画の素案を読んで</w:t>
            </w:r>
            <w:r w:rsidR="002811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の感想や意見を御記入ください。</w:t>
            </w:r>
          </w:p>
          <w:p w:rsidR="002811A4" w:rsidRDefault="002811A4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例：○○という項目の表現を</w:t>
            </w:r>
            <w:r w:rsidR="00B847F5" w:rsidRPr="00F4134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としたらより○○であることが伝わりやすいと思う。○○の部分については、もう少し○○のことを記入してもらうことで○○になる。</w:t>
            </w:r>
          </w:p>
          <w:p w:rsidR="00371218" w:rsidRPr="002811A4" w:rsidRDefault="00371218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重点事業</w:t>
            </w:r>
            <w:r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にするべきと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考える事業</w:t>
            </w:r>
            <w:r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事業番号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については、アンケートでもお聞きしています</w:t>
            </w:r>
            <w:r w:rsidRPr="0061617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アンケートもあわせて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御記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</w:tc>
      </w:tr>
      <w:tr w:rsidR="00B847F5" w:rsidRPr="008D17D8" w:rsidTr="00371218">
        <w:trPr>
          <w:trHeight w:val="3109"/>
        </w:trPr>
        <w:tc>
          <w:tcPr>
            <w:tcW w:w="8494" w:type="dxa"/>
            <w:shd w:val="clear" w:color="auto" w:fill="auto"/>
          </w:tcPr>
          <w:p w:rsidR="00B847F5" w:rsidRPr="008D17D8" w:rsidRDefault="00B847F5" w:rsidP="009B68AB">
            <w:pPr>
              <w:spacing w:line="440" w:lineRule="exact"/>
              <w:ind w:rightChars="-68" w:right="-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847F5" w:rsidRPr="002811A4" w:rsidRDefault="00B847F5" w:rsidP="002811A4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/>
          <w:sz w:val="24"/>
          <w:szCs w:val="24"/>
        </w:rPr>
        <w:lastRenderedPageBreak/>
        <w:t>御協力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ありがとうございました。</w:t>
      </w:r>
    </w:p>
    <w:p w:rsidR="00B847F5" w:rsidRPr="008D17D8" w:rsidRDefault="00B847F5" w:rsidP="00B847F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8D17D8">
        <w:rPr>
          <w:rFonts w:ascii="HG丸ｺﾞｼｯｸM-PRO" w:eastAsia="HG丸ｺﾞｼｯｸM-PRO" w:hAnsi="HG丸ｺﾞｼｯｸM-PRO"/>
          <w:sz w:val="32"/>
          <w:szCs w:val="32"/>
        </w:rPr>
        <w:t>【送付先</w:t>
      </w:r>
      <w:r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〒３３０－９５８８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さいたま</w:t>
      </w:r>
      <w:r w:rsidR="004878B0">
        <w:rPr>
          <w:rFonts w:ascii="HG丸ｺﾞｼｯｸM-PRO" w:eastAsia="HG丸ｺﾞｼｯｸM-PRO" w:hAnsi="HG丸ｺﾞｼｯｸM-PRO"/>
          <w:sz w:val="24"/>
          <w:szCs w:val="24"/>
        </w:rPr>
        <w:t>市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福祉局</w:t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障害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福祉部障害政策課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ノーマライゼーション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推進係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/>
          <w:sz w:val="24"/>
          <w:szCs w:val="24"/>
        </w:rPr>
        <w:t>電話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：０４８－８２９－１３０６、ファックス：０４８－８２９－１９８１</w:t>
      </w:r>
    </w:p>
    <w:p w:rsidR="00B847F5" w:rsidRPr="008D17D8" w:rsidRDefault="00B847F5" w:rsidP="00B847F5">
      <w:pPr>
        <w:spacing w:line="4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メール：shogai-seisaku@city.saitama.lg.jp</w:t>
      </w:r>
    </w:p>
    <w:p w:rsidR="00B847F5" w:rsidRPr="008D17D8" w:rsidRDefault="00B847F5" w:rsidP="00B847F5">
      <w:pPr>
        <w:rPr>
          <w:rFonts w:ascii="HG丸ｺﾞｼｯｸM-PRO" w:eastAsia="HG丸ｺﾞｼｯｸM-PRO" w:hAnsi="HG丸ｺﾞｼｯｸM-PRO"/>
        </w:rPr>
      </w:pPr>
    </w:p>
    <w:p w:rsidR="00B847F5" w:rsidRPr="008D17D8" w:rsidRDefault="004878B0" w:rsidP="00B847F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232390</wp:posOffset>
            </wp:positionV>
            <wp:extent cx="1091381" cy="1096059"/>
            <wp:effectExtent l="0" t="0" r="0" b="8890"/>
            <wp:wrapTight wrapText="bothSides">
              <wp:wrapPolygon edited="0">
                <wp:start x="0" y="0"/>
                <wp:lineTo x="0" y="21400"/>
                <wp:lineTo x="21122" y="21400"/>
                <wp:lineTo x="21122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81" cy="109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9A"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B847F5"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ホームページからの</w:t>
      </w:r>
      <w:r w:rsidR="00B847F5" w:rsidRPr="008D17D8">
        <w:rPr>
          <w:rFonts w:ascii="HG丸ｺﾞｼｯｸM-PRO" w:eastAsia="HG丸ｺﾞｼｯｸM-PRO" w:hAnsi="HG丸ｺﾞｼｯｸM-PRO"/>
          <w:sz w:val="32"/>
          <w:szCs w:val="32"/>
        </w:rPr>
        <w:t>回答</w:t>
      </w:r>
      <w:r w:rsidR="00B847F5"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B847F5" w:rsidRPr="008D17D8" w:rsidRDefault="00B847F5" w:rsidP="00B847F5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/>
          <w:sz w:val="24"/>
          <w:szCs w:val="24"/>
        </w:rPr>
        <w:t>以下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のURLからアンケートフォームにアクセスできます。</w:t>
      </w:r>
    </w:p>
    <w:p w:rsidR="00B847F5" w:rsidRPr="008D17D8" w:rsidRDefault="00B847F5" w:rsidP="00B847F5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878B0" w:rsidRPr="004878B0">
        <w:rPr>
          <w:rFonts w:ascii="HG丸ｺﾞｼｯｸM-PRO" w:eastAsia="HG丸ｺﾞｼｯｸM-PRO" w:hAnsi="HG丸ｺﾞｼｯｸM-PRO"/>
          <w:sz w:val="24"/>
          <w:szCs w:val="24"/>
        </w:rPr>
        <w:t>https://www.city.saitama.jp/enquete/e002375.html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847F5" w:rsidRPr="008D17D8" w:rsidRDefault="00B847F5" w:rsidP="00B847F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47F5" w:rsidRPr="008D17D8" w:rsidRDefault="00B847F5" w:rsidP="00B847F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D17D8">
        <w:rPr>
          <w:rFonts w:ascii="HG丸ｺﾞｼｯｸM-PRO" w:eastAsia="HG丸ｺﾞｼｯｸM-PRO" w:hAnsi="HG丸ｺﾞｼｯｸM-PRO"/>
          <w:sz w:val="32"/>
          <w:szCs w:val="32"/>
        </w:rPr>
        <w:t>【回答締</w:t>
      </w:r>
      <w:r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め</w:t>
      </w:r>
      <w:r w:rsidRPr="008D17D8">
        <w:rPr>
          <w:rFonts w:ascii="HG丸ｺﾞｼｯｸM-PRO" w:eastAsia="HG丸ｺﾞｼｯｸM-PRO" w:hAnsi="HG丸ｺﾞｼｯｸM-PRO"/>
          <w:sz w:val="32"/>
          <w:szCs w:val="32"/>
        </w:rPr>
        <w:t>切</w:t>
      </w:r>
      <w:r w:rsidRPr="008D17D8">
        <w:rPr>
          <w:rFonts w:ascii="HG丸ｺﾞｼｯｸM-PRO" w:eastAsia="HG丸ｺﾞｼｯｸM-PRO" w:hAnsi="HG丸ｺﾞｼｯｸM-PRO" w:hint="eastAsia"/>
          <w:sz w:val="32"/>
          <w:szCs w:val="32"/>
        </w:rPr>
        <w:t>り】</w:t>
      </w:r>
    </w:p>
    <w:p w:rsidR="00B847F5" w:rsidRPr="008D17D8" w:rsidRDefault="00B847F5" w:rsidP="00B847F5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D17D8">
        <w:rPr>
          <w:rFonts w:ascii="HG丸ｺﾞｼｯｸM-PRO" w:eastAsia="HG丸ｺﾞｼｯｸM-PRO" w:hAnsi="HG丸ｺﾞｼｯｸM-PRO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２７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878B0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8D17D8">
        <w:rPr>
          <w:rFonts w:ascii="HG丸ｺﾞｼｯｸM-PRO" w:eastAsia="HG丸ｺﾞｼｯｸM-PRO" w:hAnsi="HG丸ｺﾞｼｯｸM-PRO"/>
          <w:sz w:val="24"/>
          <w:szCs w:val="24"/>
        </w:rPr>
        <w:t>曜日</w:t>
      </w:r>
      <w:r w:rsidRPr="008D17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A1B9D" w:rsidRPr="00BB3E07" w:rsidRDefault="008A1B9D"/>
    <w:sectPr w:rsidR="008A1B9D" w:rsidRPr="00BB3E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F5" w:rsidRDefault="00B847F5" w:rsidP="00B847F5">
      <w:r>
        <w:separator/>
      </w:r>
    </w:p>
  </w:endnote>
  <w:endnote w:type="continuationSeparator" w:id="0">
    <w:p w:rsidR="00B847F5" w:rsidRDefault="00B847F5" w:rsidP="00B8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645928"/>
      <w:docPartObj>
        <w:docPartGallery w:val="Page Numbers (Bottom of Page)"/>
        <w:docPartUnique/>
      </w:docPartObj>
    </w:sdtPr>
    <w:sdtEndPr/>
    <w:sdtContent>
      <w:p w:rsidR="002524AA" w:rsidRDefault="002524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218" w:rsidRPr="00371218">
          <w:rPr>
            <w:noProof/>
            <w:lang w:val="ja-JP"/>
          </w:rPr>
          <w:t>2</w:t>
        </w:r>
        <w:r>
          <w:fldChar w:fldCharType="end"/>
        </w:r>
      </w:p>
    </w:sdtContent>
  </w:sdt>
  <w:p w:rsidR="002524AA" w:rsidRDefault="00252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F5" w:rsidRDefault="00B847F5" w:rsidP="00B847F5">
      <w:r>
        <w:separator/>
      </w:r>
    </w:p>
  </w:footnote>
  <w:footnote w:type="continuationSeparator" w:id="0">
    <w:p w:rsidR="00B847F5" w:rsidRDefault="00B847F5" w:rsidP="00B8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72"/>
    <w:rsid w:val="002524AA"/>
    <w:rsid w:val="002811A4"/>
    <w:rsid w:val="00371218"/>
    <w:rsid w:val="004878B0"/>
    <w:rsid w:val="006B69D1"/>
    <w:rsid w:val="008A1B9D"/>
    <w:rsid w:val="00AA139A"/>
    <w:rsid w:val="00AF6972"/>
    <w:rsid w:val="00B847F5"/>
    <w:rsid w:val="00BA4292"/>
    <w:rsid w:val="00BB3E07"/>
    <w:rsid w:val="00C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F3C2C"/>
  <w15:chartTrackingRefBased/>
  <w15:docId w15:val="{EC6CEEBA-12B3-46A3-9073-5776CAC3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7F5"/>
  </w:style>
  <w:style w:type="paragraph" w:styleId="a5">
    <w:name w:val="footer"/>
    <w:basedOn w:val="a"/>
    <w:link w:val="a6"/>
    <w:uiPriority w:val="99"/>
    <w:unhideWhenUsed/>
    <w:rsid w:val="00B84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7F5"/>
  </w:style>
  <w:style w:type="table" w:styleId="a7">
    <w:name w:val="Table Grid"/>
    <w:basedOn w:val="a1"/>
    <w:uiPriority w:val="39"/>
    <w:rsid w:val="00B8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竹鼻　優佳</dc:creator>
  <cp:keywords/>
  <dc:description/>
  <cp:lastModifiedBy>さいたま市</cp:lastModifiedBy>
  <cp:revision>10</cp:revision>
  <dcterms:created xsi:type="dcterms:W3CDTF">2023-01-13T10:30:00Z</dcterms:created>
  <dcterms:modified xsi:type="dcterms:W3CDTF">2023-06-18T23:35:00Z</dcterms:modified>
</cp:coreProperties>
</file>