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9A" w:rsidRDefault="00FD0333">
      <w:pPr>
        <w:pStyle w:val="a4"/>
        <w:rPr>
          <w:sz w:val="32"/>
        </w:rPr>
      </w:pPr>
      <w:bookmarkStart w:id="0" w:name="_GoBack"/>
      <w:bookmarkEnd w:id="0"/>
      <w:r>
        <w:rPr>
          <w:rFonts w:hint="eastAsia"/>
          <w:sz w:val="28"/>
        </w:rPr>
        <w:t>令和</w:t>
      </w:r>
      <w:r w:rsidR="0070609F">
        <w:rPr>
          <w:rFonts w:hint="eastAsia"/>
          <w:sz w:val="28"/>
        </w:rPr>
        <w:t>５</w:t>
      </w:r>
      <w:r w:rsidR="00A322F4">
        <w:rPr>
          <w:rFonts w:hint="eastAsia"/>
          <w:sz w:val="28"/>
        </w:rPr>
        <w:t>年</w:t>
      </w:r>
      <w:r w:rsidR="006E21C8">
        <w:rPr>
          <w:rFonts w:hint="eastAsia"/>
          <w:sz w:val="28"/>
        </w:rPr>
        <w:t>度</w:t>
      </w:r>
      <w:r w:rsidR="005D2B9A">
        <w:rPr>
          <w:rFonts w:hint="eastAsia"/>
          <w:sz w:val="28"/>
        </w:rPr>
        <w:t>青少年育成巡回活動の実施について</w:t>
      </w:r>
    </w:p>
    <w:p w:rsidR="004C4EF0" w:rsidRDefault="004C4EF0" w:rsidP="00436E4A">
      <w:pPr>
        <w:jc w:val="right"/>
        <w:rPr>
          <w:sz w:val="24"/>
        </w:rPr>
      </w:pPr>
      <w:r>
        <w:rPr>
          <w:rFonts w:hint="eastAsia"/>
          <w:sz w:val="24"/>
        </w:rPr>
        <w:t>青少年育成さいたま市民会議</w:t>
      </w:r>
    </w:p>
    <w:p w:rsidR="005D2B9A" w:rsidRPr="00436E4A" w:rsidRDefault="00436E4A" w:rsidP="0070609F">
      <w:pPr>
        <w:jc w:val="right"/>
        <w:rPr>
          <w:sz w:val="24"/>
        </w:rPr>
      </w:pPr>
      <w:r w:rsidRPr="0070609F">
        <w:rPr>
          <w:rFonts w:hint="eastAsia"/>
          <w:spacing w:val="24"/>
          <w:kern w:val="0"/>
          <w:sz w:val="24"/>
          <w:fitText w:val="3120" w:id="-1260631040"/>
        </w:rPr>
        <w:t>さいたま市</w:t>
      </w:r>
      <w:r w:rsidR="0070609F" w:rsidRPr="0070609F">
        <w:rPr>
          <w:rFonts w:hint="eastAsia"/>
          <w:spacing w:val="24"/>
          <w:kern w:val="0"/>
          <w:sz w:val="24"/>
          <w:fitText w:val="3120" w:id="-1260631040"/>
        </w:rPr>
        <w:t>子ども政策</w:t>
      </w:r>
      <w:r w:rsidRPr="0070609F">
        <w:rPr>
          <w:rFonts w:hint="eastAsia"/>
          <w:kern w:val="0"/>
          <w:sz w:val="24"/>
          <w:fitText w:val="3120" w:id="-1260631040"/>
        </w:rPr>
        <w:t>課</w:t>
      </w:r>
    </w:p>
    <w:p w:rsidR="005D2B9A" w:rsidRDefault="005D2B9A">
      <w:pPr>
        <w:rPr>
          <w:sz w:val="24"/>
        </w:rPr>
      </w:pPr>
      <w:r>
        <w:rPr>
          <w:rFonts w:hint="eastAsia"/>
          <w:sz w:val="24"/>
        </w:rPr>
        <w:t>１　目　的</w:t>
      </w:r>
    </w:p>
    <w:p w:rsidR="005D2B9A" w:rsidRDefault="005D2B9A" w:rsidP="008204A3">
      <w:pPr>
        <w:ind w:leftChars="342" w:left="718" w:firstLineChars="100" w:firstLine="240"/>
        <w:rPr>
          <w:sz w:val="24"/>
        </w:rPr>
      </w:pPr>
      <w:r>
        <w:rPr>
          <w:rFonts w:hint="eastAsia"/>
          <w:sz w:val="24"/>
        </w:rPr>
        <w:t>市内青少年の健全育成を目指し、地域における巡回活動等を展開することにより、地域住民に広くその趣旨の徹底を図るとともに、市民総ぐるみの青</w:t>
      </w:r>
      <w:r w:rsidR="008A418B">
        <w:rPr>
          <w:rFonts w:hint="eastAsia"/>
          <w:sz w:val="24"/>
        </w:rPr>
        <w:t>少年健全育成に関する意識の高揚、</w:t>
      </w:r>
      <w:r w:rsidR="009329B6">
        <w:rPr>
          <w:rFonts w:hint="eastAsia"/>
          <w:sz w:val="24"/>
        </w:rPr>
        <w:t>青少年の</w:t>
      </w:r>
      <w:r w:rsidR="009736A1">
        <w:rPr>
          <w:rFonts w:hint="eastAsia"/>
          <w:sz w:val="24"/>
        </w:rPr>
        <w:t>安全確保</w:t>
      </w:r>
      <w:r w:rsidR="008A418B">
        <w:rPr>
          <w:rFonts w:hint="eastAsia"/>
          <w:sz w:val="24"/>
        </w:rPr>
        <w:t>、</w:t>
      </w:r>
      <w:r w:rsidR="00DD18F5">
        <w:rPr>
          <w:rFonts w:hint="eastAsia"/>
          <w:sz w:val="24"/>
        </w:rPr>
        <w:t>さら</w:t>
      </w:r>
      <w:r>
        <w:rPr>
          <w:rFonts w:hint="eastAsia"/>
          <w:sz w:val="24"/>
        </w:rPr>
        <w:t>に青少年の非行を抑制することを目的とする。</w:t>
      </w:r>
    </w:p>
    <w:p w:rsidR="005D2B9A" w:rsidRDefault="005D2B9A">
      <w:pPr>
        <w:rPr>
          <w:sz w:val="24"/>
        </w:rPr>
      </w:pPr>
      <w:r>
        <w:rPr>
          <w:rFonts w:hint="eastAsia"/>
          <w:sz w:val="24"/>
        </w:rPr>
        <w:t>２　主　催</w:t>
      </w:r>
    </w:p>
    <w:p w:rsidR="005D2B9A" w:rsidRDefault="005D2B9A" w:rsidP="008204A3">
      <w:pPr>
        <w:ind w:firstLineChars="300" w:firstLine="720"/>
        <w:rPr>
          <w:sz w:val="24"/>
        </w:rPr>
      </w:pPr>
      <w:r>
        <w:rPr>
          <w:rFonts w:hint="eastAsia"/>
          <w:sz w:val="24"/>
        </w:rPr>
        <w:t>青少年育成さいたま市民会議、さいたま市</w:t>
      </w:r>
    </w:p>
    <w:p w:rsidR="005D2B9A" w:rsidRDefault="005D2B9A">
      <w:pPr>
        <w:rPr>
          <w:sz w:val="24"/>
        </w:rPr>
      </w:pPr>
      <w:r>
        <w:rPr>
          <w:rFonts w:hint="eastAsia"/>
          <w:sz w:val="24"/>
        </w:rPr>
        <w:t>３　協　力</w:t>
      </w:r>
    </w:p>
    <w:p w:rsidR="005D2B9A" w:rsidRDefault="005D2B9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埼玉県・さいたま市警察部・浦和警察署・浦和東警察署・浦和西警察署</w:t>
      </w:r>
      <w:r w:rsidR="008A418B">
        <w:rPr>
          <w:rFonts w:hint="eastAsia"/>
          <w:sz w:val="24"/>
        </w:rPr>
        <w:t>・</w:t>
      </w:r>
    </w:p>
    <w:p w:rsidR="005D2B9A" w:rsidRDefault="005D2B9A" w:rsidP="008204A3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大宮警察署・大宮西警察署</w:t>
      </w:r>
      <w:r w:rsidR="0025557E">
        <w:rPr>
          <w:rFonts w:hint="eastAsia"/>
          <w:sz w:val="24"/>
        </w:rPr>
        <w:t>・大宮東警察署・岩槻警察署</w:t>
      </w:r>
    </w:p>
    <w:p w:rsidR="005D2B9A" w:rsidRDefault="005D2B9A">
      <w:pPr>
        <w:rPr>
          <w:sz w:val="24"/>
        </w:rPr>
      </w:pPr>
      <w:r>
        <w:rPr>
          <w:rFonts w:hint="eastAsia"/>
          <w:sz w:val="24"/>
        </w:rPr>
        <w:t>４　実施事項</w:t>
      </w:r>
    </w:p>
    <w:p w:rsidR="005D2B9A" w:rsidRDefault="005D2B9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（１）地域巡回活動</w:t>
      </w:r>
    </w:p>
    <w:p w:rsidR="005D2B9A" w:rsidRDefault="005D2B9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○期　日　以下の日を基準に各地域・団体にて定める。</w:t>
      </w:r>
    </w:p>
    <w:p w:rsidR="005D2B9A" w:rsidRDefault="008C204A" w:rsidP="00B446C2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①　毎月第３金曜日の「少年を非行から守る</w:t>
      </w:r>
      <w:r w:rsidR="005D2B9A">
        <w:rPr>
          <w:rFonts w:hint="eastAsia"/>
          <w:sz w:val="24"/>
        </w:rPr>
        <w:t>日」。</w:t>
      </w:r>
    </w:p>
    <w:p w:rsidR="005D2B9A" w:rsidRDefault="00436E4A" w:rsidP="00B446C2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②</w:t>
      </w:r>
      <w:r w:rsidRPr="00373CF4">
        <w:rPr>
          <w:rFonts w:hint="eastAsia"/>
          <w:sz w:val="24"/>
        </w:rPr>
        <w:t xml:space="preserve">　</w:t>
      </w:r>
      <w:r w:rsidRPr="00373CF4">
        <w:rPr>
          <w:rFonts w:hint="eastAsia"/>
          <w:b/>
          <w:sz w:val="24"/>
          <w:u w:val="wave"/>
        </w:rPr>
        <w:t>７月</w:t>
      </w:r>
      <w:r w:rsidR="00373CF4" w:rsidRPr="00373CF4">
        <w:rPr>
          <w:rFonts w:hint="eastAsia"/>
          <w:b/>
          <w:sz w:val="24"/>
          <w:u w:val="wave"/>
        </w:rPr>
        <w:t>２</w:t>
      </w:r>
      <w:r w:rsidR="0070609F">
        <w:rPr>
          <w:rFonts w:hint="eastAsia"/>
          <w:b/>
          <w:sz w:val="24"/>
          <w:u w:val="wave"/>
        </w:rPr>
        <w:t>２</w:t>
      </w:r>
      <w:r w:rsidR="005D2B9A" w:rsidRPr="00373CF4">
        <w:rPr>
          <w:rFonts w:hint="eastAsia"/>
          <w:b/>
          <w:sz w:val="24"/>
          <w:u w:val="wave"/>
        </w:rPr>
        <w:t>日～８月</w:t>
      </w:r>
      <w:r w:rsidR="00373CF4" w:rsidRPr="00373CF4">
        <w:rPr>
          <w:rFonts w:hint="eastAsia"/>
          <w:b/>
          <w:sz w:val="24"/>
          <w:u w:val="wave"/>
        </w:rPr>
        <w:t>２</w:t>
      </w:r>
      <w:r w:rsidR="0070609F">
        <w:rPr>
          <w:rFonts w:hint="eastAsia"/>
          <w:b/>
          <w:sz w:val="24"/>
          <w:u w:val="wave"/>
        </w:rPr>
        <w:t>８</w:t>
      </w:r>
      <w:r w:rsidR="005D2B9A" w:rsidRPr="00373CF4">
        <w:rPr>
          <w:rFonts w:hint="eastAsia"/>
          <w:b/>
          <w:sz w:val="24"/>
          <w:u w:val="wave"/>
        </w:rPr>
        <w:t>日の夏季休業日</w:t>
      </w:r>
      <w:r w:rsidR="005D2B9A">
        <w:rPr>
          <w:rFonts w:hint="eastAsia"/>
          <w:sz w:val="24"/>
        </w:rPr>
        <w:t>。</w:t>
      </w:r>
    </w:p>
    <w:p w:rsidR="005D2B9A" w:rsidRDefault="005D2B9A" w:rsidP="00B446C2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③　地域の祭りなどの開催日。</w:t>
      </w:r>
    </w:p>
    <w:p w:rsidR="005D2B9A" w:rsidRDefault="005D2B9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○参加者　各地区会で定める。</w:t>
      </w:r>
    </w:p>
    <w:p w:rsidR="005D2B9A" w:rsidRDefault="00F15A61" w:rsidP="00B446C2">
      <w:pPr>
        <w:ind w:leftChars="784" w:left="1646" w:firstLineChars="100" w:firstLine="240"/>
        <w:rPr>
          <w:sz w:val="24"/>
        </w:rPr>
      </w:pPr>
      <w:r>
        <w:rPr>
          <w:rFonts w:hint="eastAsia"/>
          <w:sz w:val="24"/>
        </w:rPr>
        <w:t>青少年育成さいたま市民会議地区会が中心となり</w:t>
      </w:r>
      <w:r w:rsidR="005D2B9A">
        <w:rPr>
          <w:rFonts w:hint="eastAsia"/>
          <w:sz w:val="24"/>
        </w:rPr>
        <w:t>、地</w:t>
      </w:r>
      <w:r>
        <w:rPr>
          <w:rFonts w:hint="eastAsia"/>
          <w:sz w:val="24"/>
        </w:rPr>
        <w:t>域内団体を取りまとめ、ＰＴＡ等との連絡・協力体制を確立し、</w:t>
      </w:r>
      <w:r w:rsidR="005D2B9A">
        <w:rPr>
          <w:rFonts w:hint="eastAsia"/>
          <w:sz w:val="24"/>
        </w:rPr>
        <w:t>参加者を決定する。</w:t>
      </w:r>
    </w:p>
    <w:p w:rsidR="001A5D1E" w:rsidRDefault="001A5D1E" w:rsidP="00B446C2">
      <w:pPr>
        <w:ind w:leftChars="684" w:left="1436" w:firstLineChars="200" w:firstLine="480"/>
        <w:rPr>
          <w:sz w:val="24"/>
        </w:rPr>
      </w:pPr>
      <w:r>
        <w:rPr>
          <w:rFonts w:hint="eastAsia"/>
          <w:sz w:val="24"/>
        </w:rPr>
        <w:t>また、区連絡会ごとの協調体制作りを進める。</w:t>
      </w:r>
    </w:p>
    <w:p w:rsidR="005D2B9A" w:rsidRDefault="005D2B9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○場　所　各地区内で集合解散する。</w:t>
      </w:r>
    </w:p>
    <w:p w:rsidR="000D4DD8" w:rsidRDefault="005D2B9A" w:rsidP="00B446C2">
      <w:pPr>
        <w:ind w:leftChars="784" w:left="1646" w:firstLineChars="100" w:firstLine="240"/>
        <w:rPr>
          <w:sz w:val="24"/>
        </w:rPr>
      </w:pPr>
      <w:r>
        <w:rPr>
          <w:rFonts w:hint="eastAsia"/>
          <w:sz w:val="24"/>
        </w:rPr>
        <w:t>特に大型店舗、映画館、ゲームセンター、カラオケ店、パチンコ店、コンビニエンスストア、</w:t>
      </w:r>
      <w:r w:rsidR="00D10126">
        <w:rPr>
          <w:rFonts w:hint="eastAsia"/>
          <w:sz w:val="24"/>
        </w:rPr>
        <w:t>インターネット・まんが喫茶、ファーストフード店</w:t>
      </w:r>
      <w:r>
        <w:rPr>
          <w:rFonts w:hint="eastAsia"/>
          <w:sz w:val="24"/>
        </w:rPr>
        <w:t>、寺社境内、公園、駅構内、その他溜まり場と見られるところ等を巡回する。</w:t>
      </w:r>
    </w:p>
    <w:p w:rsidR="000D4DD8" w:rsidRDefault="000D4DD8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436E4A" w:rsidRDefault="00436E4A" w:rsidP="000D4DD8">
      <w:pPr>
        <w:numPr>
          <w:ilvl w:val="0"/>
          <w:numId w:val="6"/>
        </w:numPr>
        <w:spacing w:line="440" w:lineRule="exact"/>
        <w:rPr>
          <w:sz w:val="24"/>
        </w:rPr>
      </w:pPr>
      <w:r>
        <w:rPr>
          <w:rFonts w:hint="eastAsia"/>
          <w:sz w:val="24"/>
        </w:rPr>
        <w:lastRenderedPageBreak/>
        <w:t xml:space="preserve">方　法　</w:t>
      </w:r>
      <w:r w:rsidR="008A418B">
        <w:rPr>
          <w:rFonts w:hint="eastAsia"/>
          <w:sz w:val="24"/>
        </w:rPr>
        <w:t>以下の要領で行</w:t>
      </w:r>
      <w:r w:rsidR="005D2B9A">
        <w:rPr>
          <w:rFonts w:hint="eastAsia"/>
          <w:sz w:val="24"/>
        </w:rPr>
        <w:t>う。ただし、地域の実情に合わせた方法で</w:t>
      </w:r>
      <w:r>
        <w:rPr>
          <w:rFonts w:hint="eastAsia"/>
          <w:sz w:val="24"/>
        </w:rPr>
        <w:t>差し支え</w:t>
      </w:r>
    </w:p>
    <w:p w:rsidR="005277C4" w:rsidRPr="00436E4A" w:rsidRDefault="008A418B" w:rsidP="000D4DD8">
      <w:pPr>
        <w:spacing w:line="440" w:lineRule="exact"/>
        <w:ind w:left="1080" w:firstLineChars="300" w:firstLine="720"/>
        <w:rPr>
          <w:sz w:val="24"/>
        </w:rPr>
      </w:pPr>
      <w:r w:rsidRPr="00436E4A">
        <w:rPr>
          <w:rFonts w:hint="eastAsia"/>
          <w:sz w:val="24"/>
        </w:rPr>
        <w:t>ない。</w:t>
      </w:r>
    </w:p>
    <w:p w:rsidR="00A42CB2" w:rsidRDefault="005D2B9A" w:rsidP="00A42CB2">
      <w:pPr>
        <w:pStyle w:val="ac"/>
        <w:numPr>
          <w:ilvl w:val="0"/>
          <w:numId w:val="11"/>
        </w:numPr>
        <w:spacing w:line="440" w:lineRule="exact"/>
        <w:ind w:leftChars="876" w:left="2195" w:hangingChars="148" w:hanging="355"/>
        <w:rPr>
          <w:sz w:val="24"/>
        </w:rPr>
      </w:pPr>
      <w:r w:rsidRPr="00A42CB2">
        <w:rPr>
          <w:rFonts w:hint="eastAsia"/>
          <w:sz w:val="24"/>
        </w:rPr>
        <w:t>事前に巡回場所を具体的に設定し、広範囲になる場合は、順次場所を移す。必要に応じて、巡回店舗等に事前に依頼する。</w:t>
      </w:r>
    </w:p>
    <w:p w:rsidR="00A42CB2" w:rsidRPr="00A42CB2" w:rsidRDefault="008A418B" w:rsidP="00A42CB2">
      <w:pPr>
        <w:pStyle w:val="ac"/>
        <w:numPr>
          <w:ilvl w:val="0"/>
          <w:numId w:val="11"/>
        </w:numPr>
        <w:spacing w:line="440" w:lineRule="exact"/>
        <w:ind w:leftChars="876" w:left="2195" w:hangingChars="148" w:hanging="355"/>
        <w:rPr>
          <w:sz w:val="24"/>
        </w:rPr>
      </w:pPr>
      <w:r w:rsidRPr="00A42CB2">
        <w:rPr>
          <w:rFonts w:hint="eastAsia"/>
          <w:sz w:val="24"/>
        </w:rPr>
        <w:t>子どもたち</w:t>
      </w:r>
      <w:r w:rsidR="005D2B9A" w:rsidRPr="00A42CB2">
        <w:rPr>
          <w:rFonts w:hint="eastAsia"/>
          <w:sz w:val="24"/>
        </w:rPr>
        <w:t>の体感と同一にするため、歩行巡回を原則とする。</w:t>
      </w:r>
      <w:r w:rsidR="00A42CB2">
        <w:rPr>
          <w:sz w:val="24"/>
        </w:rPr>
        <w:br/>
      </w:r>
      <w:r w:rsidR="004C4EF0" w:rsidRPr="00A42CB2">
        <w:rPr>
          <w:rFonts w:hint="eastAsia"/>
          <w:sz w:val="24"/>
        </w:rPr>
        <w:t>※自転車等で巡回を行う場合は、安全に十分注意する。</w:t>
      </w:r>
    </w:p>
    <w:p w:rsidR="00A42CB2" w:rsidRPr="00A42CB2" w:rsidRDefault="008A418B" w:rsidP="00A42CB2">
      <w:pPr>
        <w:pStyle w:val="ac"/>
        <w:numPr>
          <w:ilvl w:val="0"/>
          <w:numId w:val="11"/>
        </w:numPr>
        <w:spacing w:line="440" w:lineRule="exact"/>
        <w:ind w:leftChars="876" w:left="2195" w:hangingChars="148" w:hanging="355"/>
        <w:rPr>
          <w:sz w:val="24"/>
        </w:rPr>
      </w:pPr>
      <w:r w:rsidRPr="00A42CB2">
        <w:rPr>
          <w:rFonts w:hint="eastAsia"/>
          <w:sz w:val="24"/>
        </w:rPr>
        <w:t>腕章を各地域で準備し</w:t>
      </w:r>
      <w:r w:rsidR="005D2B9A" w:rsidRPr="00A42CB2">
        <w:rPr>
          <w:rFonts w:hint="eastAsia"/>
          <w:sz w:val="24"/>
        </w:rPr>
        <w:t>、巡回の際には</w:t>
      </w:r>
      <w:r w:rsidRPr="00A42CB2">
        <w:rPr>
          <w:rFonts w:hint="eastAsia"/>
          <w:sz w:val="24"/>
        </w:rPr>
        <w:t>必ず着用</w:t>
      </w:r>
      <w:r w:rsidR="005D2B9A" w:rsidRPr="00A42CB2">
        <w:rPr>
          <w:rFonts w:hint="eastAsia"/>
          <w:sz w:val="24"/>
        </w:rPr>
        <w:t>する。</w:t>
      </w:r>
    </w:p>
    <w:p w:rsidR="00A42CB2" w:rsidRPr="00A42CB2" w:rsidRDefault="008A418B" w:rsidP="00A42CB2">
      <w:pPr>
        <w:pStyle w:val="ac"/>
        <w:numPr>
          <w:ilvl w:val="0"/>
          <w:numId w:val="11"/>
        </w:numPr>
        <w:spacing w:line="440" w:lineRule="exact"/>
        <w:ind w:leftChars="876" w:left="2195" w:hangingChars="148" w:hanging="355"/>
        <w:rPr>
          <w:sz w:val="24"/>
        </w:rPr>
      </w:pPr>
      <w:r w:rsidRPr="00A42CB2">
        <w:rPr>
          <w:rFonts w:hint="eastAsia"/>
          <w:sz w:val="24"/>
        </w:rPr>
        <w:t>緊急時に対応できるように、巡回者</w:t>
      </w:r>
      <w:r w:rsidR="009A442F" w:rsidRPr="00A42CB2">
        <w:rPr>
          <w:rFonts w:hint="eastAsia"/>
          <w:sz w:val="24"/>
        </w:rPr>
        <w:t>の氏名等</w:t>
      </w:r>
      <w:r w:rsidRPr="00A42CB2">
        <w:rPr>
          <w:rFonts w:hint="eastAsia"/>
          <w:sz w:val="24"/>
        </w:rPr>
        <w:t>を事前に記載しておく</w:t>
      </w:r>
      <w:r w:rsidR="005D2B9A" w:rsidRPr="00A42CB2">
        <w:rPr>
          <w:rFonts w:hint="eastAsia"/>
          <w:sz w:val="24"/>
        </w:rPr>
        <w:t>。</w:t>
      </w:r>
    </w:p>
    <w:p w:rsidR="00A42CB2" w:rsidRPr="00A42CB2" w:rsidRDefault="005D2B9A" w:rsidP="00A42CB2">
      <w:pPr>
        <w:pStyle w:val="ac"/>
        <w:numPr>
          <w:ilvl w:val="0"/>
          <w:numId w:val="11"/>
        </w:numPr>
        <w:spacing w:line="440" w:lineRule="exact"/>
        <w:ind w:leftChars="876" w:left="2195" w:hangingChars="148" w:hanging="355"/>
        <w:rPr>
          <w:sz w:val="24"/>
        </w:rPr>
      </w:pPr>
      <w:r w:rsidRPr="00A42CB2">
        <w:rPr>
          <w:rFonts w:hint="eastAsia"/>
          <w:sz w:val="24"/>
        </w:rPr>
        <w:t>単独行動をしないで、常に複数名で巡回する。</w:t>
      </w:r>
    </w:p>
    <w:p w:rsidR="00A42CB2" w:rsidRPr="00A42CB2" w:rsidRDefault="005D2B9A" w:rsidP="00A42CB2">
      <w:pPr>
        <w:pStyle w:val="ac"/>
        <w:numPr>
          <w:ilvl w:val="0"/>
          <w:numId w:val="11"/>
        </w:numPr>
        <w:spacing w:line="440" w:lineRule="exact"/>
        <w:ind w:leftChars="876" w:left="2195" w:hangingChars="148" w:hanging="355"/>
        <w:rPr>
          <w:sz w:val="24"/>
        </w:rPr>
      </w:pPr>
      <w:r w:rsidRPr="00A42CB2">
        <w:rPr>
          <w:rFonts w:hint="eastAsia"/>
          <w:sz w:val="24"/>
        </w:rPr>
        <w:t>地域の状況を把握するため、活動中</w:t>
      </w:r>
      <w:r w:rsidR="008A418B" w:rsidRPr="00A42CB2">
        <w:rPr>
          <w:rFonts w:hint="eastAsia"/>
          <w:sz w:val="24"/>
        </w:rPr>
        <w:t>に気付いた点を記載する</w:t>
      </w:r>
      <w:r w:rsidRPr="00A42CB2">
        <w:rPr>
          <w:rFonts w:hint="eastAsia"/>
          <w:sz w:val="24"/>
        </w:rPr>
        <w:t>。</w:t>
      </w:r>
    </w:p>
    <w:p w:rsidR="005D2B9A" w:rsidRPr="00A42CB2" w:rsidRDefault="008A418B" w:rsidP="00A42CB2">
      <w:pPr>
        <w:pStyle w:val="ac"/>
        <w:numPr>
          <w:ilvl w:val="0"/>
          <w:numId w:val="11"/>
        </w:numPr>
        <w:spacing w:line="440" w:lineRule="exact"/>
        <w:ind w:leftChars="876" w:left="2195" w:hangingChars="148" w:hanging="355"/>
        <w:rPr>
          <w:sz w:val="24"/>
        </w:rPr>
      </w:pPr>
      <w:r w:rsidRPr="00A42CB2">
        <w:rPr>
          <w:rFonts w:hint="eastAsia"/>
          <w:sz w:val="24"/>
        </w:rPr>
        <w:t>実際に子どもたちに声をかけた場合は、その状況を記載する</w:t>
      </w:r>
      <w:r w:rsidR="005D2B9A" w:rsidRPr="00A42CB2">
        <w:rPr>
          <w:rFonts w:hint="eastAsia"/>
          <w:sz w:val="24"/>
        </w:rPr>
        <w:t>。</w:t>
      </w:r>
    </w:p>
    <w:p w:rsidR="005D2B9A" w:rsidRDefault="005D2B9A" w:rsidP="000D4DD8">
      <w:pPr>
        <w:spacing w:line="44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○活動の記録と報告</w:t>
      </w:r>
    </w:p>
    <w:p w:rsidR="005277C4" w:rsidRDefault="005D2B9A" w:rsidP="00B446C2">
      <w:pPr>
        <w:spacing w:line="440" w:lineRule="exact"/>
        <w:ind w:firstLineChars="800" w:firstLine="1920"/>
        <w:rPr>
          <w:sz w:val="24"/>
        </w:rPr>
      </w:pPr>
      <w:r>
        <w:rPr>
          <w:rFonts w:hint="eastAsia"/>
          <w:sz w:val="24"/>
        </w:rPr>
        <w:t>別に用意した巡回活動記録簿に、活動内容を記録する。</w:t>
      </w:r>
    </w:p>
    <w:p w:rsidR="00531D68" w:rsidRDefault="005277C4" w:rsidP="00B446C2">
      <w:pPr>
        <w:spacing w:line="440" w:lineRule="exact"/>
        <w:ind w:firstLineChars="800" w:firstLine="1920"/>
        <w:rPr>
          <w:sz w:val="24"/>
        </w:rPr>
      </w:pPr>
      <w:r>
        <w:rPr>
          <w:rFonts w:hint="eastAsia"/>
          <w:sz w:val="24"/>
        </w:rPr>
        <w:t>記録簿は、年間予定の巡回活動終了後、</w:t>
      </w:r>
      <w:r w:rsidR="005D2B9A">
        <w:rPr>
          <w:rFonts w:hint="eastAsia"/>
          <w:sz w:val="24"/>
        </w:rPr>
        <w:t>市に提出する。</w:t>
      </w:r>
    </w:p>
    <w:p w:rsidR="005D2B9A" w:rsidRDefault="00BB7B75" w:rsidP="00BB7B75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5D2B9A">
        <w:rPr>
          <w:rFonts w:hint="eastAsia"/>
          <w:sz w:val="24"/>
        </w:rPr>
        <w:t>（２）大宮駅周辺環境浄化パトロール</w:t>
      </w:r>
    </w:p>
    <w:p w:rsidR="005D2B9A" w:rsidRDefault="005D2B9A" w:rsidP="000D4DD8">
      <w:pPr>
        <w:spacing w:line="440" w:lineRule="exact"/>
        <w:ind w:leftChars="456" w:left="958" w:firstLineChars="100" w:firstLine="240"/>
        <w:rPr>
          <w:sz w:val="24"/>
        </w:rPr>
      </w:pPr>
      <w:r>
        <w:rPr>
          <w:rFonts w:hint="eastAsia"/>
          <w:sz w:val="24"/>
        </w:rPr>
        <w:t>県内有数の繁華街である大宮駅周辺を、</w:t>
      </w:r>
      <w:r w:rsidR="00531D68">
        <w:rPr>
          <w:rFonts w:hint="eastAsia"/>
          <w:sz w:val="24"/>
        </w:rPr>
        <w:t>７月から翌年３月まで</w:t>
      </w:r>
      <w:r w:rsidR="008204A3">
        <w:rPr>
          <w:rFonts w:hint="eastAsia"/>
          <w:sz w:val="24"/>
        </w:rPr>
        <w:t>の期間</w:t>
      </w:r>
      <w:r w:rsidR="00373CF4">
        <w:rPr>
          <w:rFonts w:hint="eastAsia"/>
          <w:sz w:val="24"/>
        </w:rPr>
        <w:t>において</w:t>
      </w:r>
      <w:r w:rsidR="008204A3">
        <w:rPr>
          <w:rFonts w:hint="eastAsia"/>
          <w:sz w:val="24"/>
        </w:rPr>
        <w:t>月１回程度</w:t>
      </w:r>
      <w:r w:rsidR="00531D68">
        <w:rPr>
          <w:rFonts w:hint="eastAsia"/>
          <w:sz w:val="24"/>
        </w:rPr>
        <w:t>、</w:t>
      </w:r>
      <w:r w:rsidR="00CD72B4">
        <w:rPr>
          <w:rFonts w:hint="eastAsia"/>
          <w:sz w:val="24"/>
        </w:rPr>
        <w:t>金曜日を原則とした指定期日の</w:t>
      </w:r>
      <w:r w:rsidR="008204A3">
        <w:rPr>
          <w:rFonts w:hint="eastAsia"/>
          <w:sz w:val="24"/>
        </w:rPr>
        <w:t>、</w:t>
      </w:r>
      <w:r w:rsidR="00531D68">
        <w:rPr>
          <w:rFonts w:hint="eastAsia"/>
          <w:sz w:val="24"/>
        </w:rPr>
        <w:t>午後３時</w:t>
      </w:r>
      <w:r w:rsidR="007B5444">
        <w:rPr>
          <w:rFonts w:hint="eastAsia"/>
          <w:sz w:val="24"/>
        </w:rPr>
        <w:t>３０分</w:t>
      </w:r>
      <w:r w:rsidR="009A442F">
        <w:rPr>
          <w:rFonts w:hint="eastAsia"/>
          <w:sz w:val="24"/>
        </w:rPr>
        <w:t>～</w:t>
      </w:r>
      <w:r w:rsidR="008204A3">
        <w:rPr>
          <w:rFonts w:hint="eastAsia"/>
          <w:sz w:val="24"/>
        </w:rPr>
        <w:t>午後</w:t>
      </w:r>
      <w:r w:rsidR="009A442F">
        <w:rPr>
          <w:rFonts w:hint="eastAsia"/>
          <w:sz w:val="24"/>
        </w:rPr>
        <w:t>５</w:t>
      </w:r>
      <w:r>
        <w:rPr>
          <w:rFonts w:hint="eastAsia"/>
          <w:sz w:val="24"/>
        </w:rPr>
        <w:t>時に巡回活動を</w:t>
      </w:r>
      <w:r w:rsidR="008204A3">
        <w:rPr>
          <w:rFonts w:hint="eastAsia"/>
          <w:sz w:val="24"/>
        </w:rPr>
        <w:t>行う</w:t>
      </w:r>
      <w:r>
        <w:rPr>
          <w:rFonts w:hint="eastAsia"/>
          <w:sz w:val="24"/>
        </w:rPr>
        <w:t>。</w:t>
      </w:r>
    </w:p>
    <w:p w:rsidR="005D2B9A" w:rsidRDefault="008204A3" w:rsidP="000D4DD8">
      <w:pPr>
        <w:spacing w:line="440" w:lineRule="exact"/>
        <w:ind w:leftChars="456" w:left="958" w:firstLineChars="100" w:firstLine="240"/>
        <w:rPr>
          <w:sz w:val="24"/>
        </w:rPr>
      </w:pPr>
      <w:r>
        <w:rPr>
          <w:rFonts w:hint="eastAsia"/>
          <w:sz w:val="24"/>
        </w:rPr>
        <w:t>各地区年１回、西区・北区・大宮区・見沼区は２</w:t>
      </w:r>
      <w:r w:rsidR="005D2B9A">
        <w:rPr>
          <w:rFonts w:hint="eastAsia"/>
          <w:sz w:val="24"/>
        </w:rPr>
        <w:t>名</w:t>
      </w:r>
      <w:r>
        <w:rPr>
          <w:rFonts w:hint="eastAsia"/>
          <w:sz w:val="24"/>
        </w:rPr>
        <w:t>程度参加</w:t>
      </w:r>
      <w:r w:rsidR="00836572">
        <w:rPr>
          <w:rFonts w:hint="eastAsia"/>
          <w:sz w:val="24"/>
        </w:rPr>
        <w:t>する。</w:t>
      </w:r>
      <w:r w:rsidR="005D2B9A">
        <w:rPr>
          <w:rFonts w:hint="eastAsia"/>
          <w:sz w:val="24"/>
        </w:rPr>
        <w:t>中央区、桜区、浦和区、南区、緑区</w:t>
      </w:r>
      <w:r>
        <w:rPr>
          <w:rFonts w:hint="eastAsia"/>
          <w:sz w:val="24"/>
        </w:rPr>
        <w:t>、岩槻区</w:t>
      </w:r>
      <w:r w:rsidR="00836572">
        <w:rPr>
          <w:rFonts w:hint="eastAsia"/>
          <w:sz w:val="24"/>
        </w:rPr>
        <w:t>については自由参加とする。（派遣</w:t>
      </w:r>
      <w:r w:rsidR="003C50BC">
        <w:rPr>
          <w:rFonts w:hint="eastAsia"/>
          <w:sz w:val="24"/>
        </w:rPr>
        <w:t>す</w:t>
      </w:r>
      <w:r w:rsidR="00836572">
        <w:rPr>
          <w:rFonts w:hint="eastAsia"/>
          <w:sz w:val="24"/>
        </w:rPr>
        <w:t>る場合には、</w:t>
      </w:r>
      <w:r>
        <w:rPr>
          <w:rFonts w:hint="eastAsia"/>
          <w:sz w:val="24"/>
        </w:rPr>
        <w:t>２名程度と</w:t>
      </w:r>
      <w:r w:rsidR="00836572">
        <w:rPr>
          <w:rFonts w:hint="eastAsia"/>
          <w:sz w:val="24"/>
        </w:rPr>
        <w:t>する。）</w:t>
      </w:r>
    </w:p>
    <w:p w:rsidR="005D2B9A" w:rsidRDefault="005D2B9A" w:rsidP="000D4DD8">
      <w:pPr>
        <w:spacing w:line="440" w:lineRule="exact"/>
        <w:rPr>
          <w:sz w:val="24"/>
        </w:rPr>
      </w:pPr>
      <w:r>
        <w:rPr>
          <w:rFonts w:hint="eastAsia"/>
          <w:sz w:val="24"/>
        </w:rPr>
        <w:t>５　その他</w:t>
      </w:r>
    </w:p>
    <w:p w:rsidR="007B5444" w:rsidRPr="007B5444" w:rsidRDefault="007B5444" w:rsidP="007B5444">
      <w:pPr>
        <w:pStyle w:val="ac"/>
        <w:numPr>
          <w:ilvl w:val="0"/>
          <w:numId w:val="9"/>
        </w:numPr>
        <w:spacing w:line="440" w:lineRule="exact"/>
        <w:ind w:leftChars="0"/>
        <w:rPr>
          <w:sz w:val="24"/>
        </w:rPr>
      </w:pPr>
      <w:r>
        <w:rPr>
          <w:rFonts w:hint="eastAsia"/>
          <w:sz w:val="24"/>
        </w:rPr>
        <w:t xml:space="preserve">　</w:t>
      </w:r>
      <w:r w:rsidR="005277C4" w:rsidRPr="007B5444">
        <w:rPr>
          <w:rFonts w:hint="eastAsia"/>
          <w:sz w:val="24"/>
        </w:rPr>
        <w:t>青少年育成巡回</w:t>
      </w:r>
      <w:r w:rsidR="005D2B9A" w:rsidRPr="007B5444">
        <w:rPr>
          <w:rFonts w:hint="eastAsia"/>
          <w:sz w:val="24"/>
        </w:rPr>
        <w:t>活動を実施する青</w:t>
      </w:r>
      <w:r w:rsidR="005277C4" w:rsidRPr="007B5444">
        <w:rPr>
          <w:rFonts w:hint="eastAsia"/>
          <w:sz w:val="24"/>
        </w:rPr>
        <w:t>少年育成さいたま市民会議地区会には、</w:t>
      </w:r>
      <w:r>
        <w:rPr>
          <w:rFonts w:hint="eastAsia"/>
          <w:sz w:val="24"/>
        </w:rPr>
        <w:t>市</w:t>
      </w:r>
    </w:p>
    <w:p w:rsidR="005D2B9A" w:rsidRPr="007B5444" w:rsidRDefault="007B5444" w:rsidP="007B5444">
      <w:pPr>
        <w:pStyle w:val="ac"/>
        <w:spacing w:line="440" w:lineRule="exact"/>
        <w:ind w:leftChars="0" w:left="911"/>
        <w:rPr>
          <w:sz w:val="24"/>
        </w:rPr>
      </w:pPr>
      <w:r w:rsidRPr="007B5444">
        <w:rPr>
          <w:rFonts w:hint="eastAsia"/>
          <w:sz w:val="24"/>
        </w:rPr>
        <w:t>から</w:t>
      </w:r>
      <w:r w:rsidR="00577D49" w:rsidRPr="007B5444">
        <w:rPr>
          <w:rFonts w:hint="eastAsia"/>
          <w:sz w:val="24"/>
        </w:rPr>
        <w:t>活動謝金として、１１</w:t>
      </w:r>
      <w:r w:rsidR="005D2B9A" w:rsidRPr="007B5444">
        <w:rPr>
          <w:rFonts w:hint="eastAsia"/>
          <w:sz w:val="24"/>
        </w:rPr>
        <w:t>，０００円を交付する。</w:t>
      </w:r>
    </w:p>
    <w:p w:rsidR="005D2B9A" w:rsidRDefault="00BB7B75" w:rsidP="000D4DD8">
      <w:pPr>
        <w:spacing w:line="440" w:lineRule="exact"/>
        <w:ind w:left="1200" w:hangingChars="500" w:hanging="1200"/>
        <w:rPr>
          <w:sz w:val="24"/>
        </w:rPr>
      </w:pPr>
      <w:r>
        <w:rPr>
          <w:rFonts w:hint="eastAsia"/>
          <w:sz w:val="24"/>
        </w:rPr>
        <w:t xml:space="preserve">　</w:t>
      </w:r>
      <w:r w:rsidR="005D2B9A">
        <w:rPr>
          <w:rFonts w:hint="eastAsia"/>
          <w:sz w:val="24"/>
        </w:rPr>
        <w:t xml:space="preserve">（２）　</w:t>
      </w:r>
      <w:r w:rsidR="00531D68">
        <w:rPr>
          <w:rFonts w:hint="eastAsia"/>
          <w:sz w:val="24"/>
        </w:rPr>
        <w:t>青少年育成巡回活動</w:t>
      </w:r>
      <w:r w:rsidR="00734AF9">
        <w:rPr>
          <w:rFonts w:hint="eastAsia"/>
          <w:sz w:val="24"/>
        </w:rPr>
        <w:t>参加者に対し、さいたま市</w:t>
      </w:r>
      <w:r w:rsidR="005D2B9A">
        <w:rPr>
          <w:rFonts w:hint="eastAsia"/>
          <w:sz w:val="24"/>
        </w:rPr>
        <w:t>が用意した保険制度あり。</w:t>
      </w:r>
    </w:p>
    <w:p w:rsidR="00734AF9" w:rsidRDefault="005D2B9A" w:rsidP="000D4DD8">
      <w:pPr>
        <w:spacing w:line="440" w:lineRule="exact"/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531D68">
        <w:rPr>
          <w:rFonts w:hint="eastAsia"/>
          <w:sz w:val="24"/>
        </w:rPr>
        <w:t xml:space="preserve">　</w:t>
      </w:r>
      <w:r w:rsidR="00734AF9">
        <w:rPr>
          <w:rFonts w:hint="eastAsia"/>
          <w:sz w:val="24"/>
        </w:rPr>
        <w:t>＊期日の指定なし。</w:t>
      </w:r>
      <w:r w:rsidR="00CD72B4">
        <w:rPr>
          <w:rFonts w:hint="eastAsia"/>
          <w:sz w:val="24"/>
        </w:rPr>
        <w:t xml:space="preserve">　　</w:t>
      </w:r>
      <w:r w:rsidR="00734AF9">
        <w:rPr>
          <w:rFonts w:hint="eastAsia"/>
          <w:sz w:val="24"/>
        </w:rPr>
        <w:t>＊記録簿に記載している参加者に対応する。</w:t>
      </w:r>
    </w:p>
    <w:sectPr w:rsidR="00734AF9" w:rsidSect="00734AF9">
      <w:pgSz w:w="11906" w:h="16838" w:code="9"/>
      <w:pgMar w:top="1418" w:right="1134" w:bottom="1134" w:left="1134" w:header="851" w:footer="992" w:gutter="0"/>
      <w:cols w:space="425"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DE5" w:rsidRDefault="00956DE5" w:rsidP="00F14986">
      <w:r>
        <w:separator/>
      </w:r>
    </w:p>
  </w:endnote>
  <w:endnote w:type="continuationSeparator" w:id="0">
    <w:p w:rsidR="00956DE5" w:rsidRDefault="00956DE5" w:rsidP="00F1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DE5" w:rsidRDefault="00956DE5" w:rsidP="00F14986">
      <w:r>
        <w:separator/>
      </w:r>
    </w:p>
  </w:footnote>
  <w:footnote w:type="continuationSeparator" w:id="0">
    <w:p w:rsidR="00956DE5" w:rsidRDefault="00956DE5" w:rsidP="00F1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F2D"/>
    <w:multiLevelType w:val="hybridMultilevel"/>
    <w:tmpl w:val="39D4DF00"/>
    <w:lvl w:ilvl="0" w:tplc="B1941B22">
      <w:start w:val="5"/>
      <w:numFmt w:val="decimalEnclosedCircle"/>
      <w:lvlText w:val="%1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 w15:restartNumberingAfterBreak="0">
    <w:nsid w:val="1F67693B"/>
    <w:multiLevelType w:val="hybridMultilevel"/>
    <w:tmpl w:val="1DCC5C98"/>
    <w:lvl w:ilvl="0" w:tplc="D2A8EF62">
      <w:start w:val="1"/>
      <w:numFmt w:val="decimalFullWidth"/>
      <w:lvlText w:val="（%1）"/>
      <w:lvlJc w:val="left"/>
      <w:pPr>
        <w:ind w:left="1106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32D53FE4"/>
    <w:multiLevelType w:val="hybridMultilevel"/>
    <w:tmpl w:val="4EFA58F4"/>
    <w:lvl w:ilvl="0" w:tplc="16AE70D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00D680F"/>
    <w:multiLevelType w:val="hybridMultilevel"/>
    <w:tmpl w:val="FAA42556"/>
    <w:lvl w:ilvl="0" w:tplc="76D09664">
      <w:start w:val="1"/>
      <w:numFmt w:val="decimalEnclosedCircle"/>
      <w:lvlText w:val="%1"/>
      <w:lvlJc w:val="left"/>
      <w:pPr>
        <w:ind w:left="22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96" w:hanging="420"/>
      </w:pPr>
    </w:lvl>
    <w:lvl w:ilvl="2" w:tplc="04090011" w:tentative="1">
      <w:start w:val="1"/>
      <w:numFmt w:val="decimalEnclosedCircle"/>
      <w:lvlText w:val="%3"/>
      <w:lvlJc w:val="left"/>
      <w:pPr>
        <w:ind w:left="3116" w:hanging="420"/>
      </w:pPr>
    </w:lvl>
    <w:lvl w:ilvl="3" w:tplc="0409000F" w:tentative="1">
      <w:start w:val="1"/>
      <w:numFmt w:val="decimal"/>
      <w:lvlText w:val="%4."/>
      <w:lvlJc w:val="left"/>
      <w:pPr>
        <w:ind w:left="3536" w:hanging="420"/>
      </w:pPr>
    </w:lvl>
    <w:lvl w:ilvl="4" w:tplc="04090017" w:tentative="1">
      <w:start w:val="1"/>
      <w:numFmt w:val="aiueoFullWidth"/>
      <w:lvlText w:val="(%5)"/>
      <w:lvlJc w:val="left"/>
      <w:pPr>
        <w:ind w:left="3956" w:hanging="420"/>
      </w:pPr>
    </w:lvl>
    <w:lvl w:ilvl="5" w:tplc="04090011" w:tentative="1">
      <w:start w:val="1"/>
      <w:numFmt w:val="decimalEnclosedCircle"/>
      <w:lvlText w:val="%6"/>
      <w:lvlJc w:val="left"/>
      <w:pPr>
        <w:ind w:left="4376" w:hanging="420"/>
      </w:pPr>
    </w:lvl>
    <w:lvl w:ilvl="6" w:tplc="0409000F" w:tentative="1">
      <w:start w:val="1"/>
      <w:numFmt w:val="decimal"/>
      <w:lvlText w:val="%7."/>
      <w:lvlJc w:val="left"/>
      <w:pPr>
        <w:ind w:left="4796" w:hanging="420"/>
      </w:pPr>
    </w:lvl>
    <w:lvl w:ilvl="7" w:tplc="04090017" w:tentative="1">
      <w:start w:val="1"/>
      <w:numFmt w:val="aiueoFullWidth"/>
      <w:lvlText w:val="(%8)"/>
      <w:lvlJc w:val="left"/>
      <w:pPr>
        <w:ind w:left="52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36" w:hanging="420"/>
      </w:pPr>
    </w:lvl>
  </w:abstractNum>
  <w:abstractNum w:abstractNumId="4" w15:restartNumberingAfterBreak="0">
    <w:nsid w:val="403A2117"/>
    <w:multiLevelType w:val="hybridMultilevel"/>
    <w:tmpl w:val="4CEE9612"/>
    <w:lvl w:ilvl="0" w:tplc="E3E67BB2">
      <w:start w:val="1"/>
      <w:numFmt w:val="decimalFullWidth"/>
      <w:lvlText w:val="%1.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DC5600"/>
    <w:multiLevelType w:val="hybridMultilevel"/>
    <w:tmpl w:val="A2D0A328"/>
    <w:lvl w:ilvl="0" w:tplc="04090011">
      <w:start w:val="1"/>
      <w:numFmt w:val="decimalEnclosedCircle"/>
      <w:lvlText w:val="%1"/>
      <w:lvlJc w:val="left"/>
      <w:pPr>
        <w:ind w:left="2513" w:hanging="420"/>
      </w:pPr>
    </w:lvl>
    <w:lvl w:ilvl="1" w:tplc="04090017" w:tentative="1">
      <w:start w:val="1"/>
      <w:numFmt w:val="aiueoFullWidth"/>
      <w:lvlText w:val="(%2)"/>
      <w:lvlJc w:val="left"/>
      <w:pPr>
        <w:ind w:left="2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3353" w:hanging="420"/>
      </w:pPr>
    </w:lvl>
    <w:lvl w:ilvl="3" w:tplc="0409000F" w:tentative="1">
      <w:start w:val="1"/>
      <w:numFmt w:val="decimal"/>
      <w:lvlText w:val="%4."/>
      <w:lvlJc w:val="left"/>
      <w:pPr>
        <w:ind w:left="3773" w:hanging="420"/>
      </w:pPr>
    </w:lvl>
    <w:lvl w:ilvl="4" w:tplc="04090017" w:tentative="1">
      <w:start w:val="1"/>
      <w:numFmt w:val="aiueoFullWidth"/>
      <w:lvlText w:val="(%5)"/>
      <w:lvlJc w:val="left"/>
      <w:pPr>
        <w:ind w:left="4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4613" w:hanging="420"/>
      </w:pPr>
    </w:lvl>
    <w:lvl w:ilvl="6" w:tplc="0409000F" w:tentative="1">
      <w:start w:val="1"/>
      <w:numFmt w:val="decimal"/>
      <w:lvlText w:val="%7."/>
      <w:lvlJc w:val="left"/>
      <w:pPr>
        <w:ind w:left="5033" w:hanging="420"/>
      </w:pPr>
    </w:lvl>
    <w:lvl w:ilvl="7" w:tplc="04090017" w:tentative="1">
      <w:start w:val="1"/>
      <w:numFmt w:val="aiueoFullWidth"/>
      <w:lvlText w:val="(%8)"/>
      <w:lvlJc w:val="left"/>
      <w:pPr>
        <w:ind w:left="5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5873" w:hanging="420"/>
      </w:pPr>
    </w:lvl>
  </w:abstractNum>
  <w:abstractNum w:abstractNumId="6" w15:restartNumberingAfterBreak="0">
    <w:nsid w:val="508E126D"/>
    <w:multiLevelType w:val="hybridMultilevel"/>
    <w:tmpl w:val="751AD62E"/>
    <w:lvl w:ilvl="0" w:tplc="BC720F76">
      <w:start w:val="1"/>
      <w:numFmt w:val="decimalEnclosedCircle"/>
      <w:lvlText w:val="%1"/>
      <w:lvlJc w:val="left"/>
      <w:pPr>
        <w:ind w:left="1738" w:hanging="17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 w15:restartNumberingAfterBreak="0">
    <w:nsid w:val="53DE30AC"/>
    <w:multiLevelType w:val="hybridMultilevel"/>
    <w:tmpl w:val="C10C9EC0"/>
    <w:lvl w:ilvl="0" w:tplc="5B38E9EC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6374A8F"/>
    <w:multiLevelType w:val="hybridMultilevel"/>
    <w:tmpl w:val="1C069CE8"/>
    <w:lvl w:ilvl="0" w:tplc="E3E67BB2">
      <w:start w:val="1"/>
      <w:numFmt w:val="decimalFullWidth"/>
      <w:lvlText w:val="%1.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4054F71"/>
    <w:multiLevelType w:val="hybridMultilevel"/>
    <w:tmpl w:val="D748A6CC"/>
    <w:lvl w:ilvl="0" w:tplc="04090011">
      <w:start w:val="1"/>
      <w:numFmt w:val="decimalEnclosedCircle"/>
      <w:lvlText w:val="%1"/>
      <w:lvlJc w:val="left"/>
      <w:pPr>
        <w:ind w:left="4620" w:hanging="420"/>
      </w:pPr>
    </w:lvl>
    <w:lvl w:ilvl="1" w:tplc="04090017" w:tentative="1">
      <w:start w:val="1"/>
      <w:numFmt w:val="aiueoFullWidth"/>
      <w:lvlText w:val="(%2)"/>
      <w:lvlJc w:val="left"/>
      <w:pPr>
        <w:ind w:left="5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60" w:hanging="420"/>
      </w:pPr>
    </w:lvl>
    <w:lvl w:ilvl="3" w:tplc="0409000F" w:tentative="1">
      <w:start w:val="1"/>
      <w:numFmt w:val="decimal"/>
      <w:lvlText w:val="%4."/>
      <w:lvlJc w:val="left"/>
      <w:pPr>
        <w:ind w:left="5880" w:hanging="420"/>
      </w:pPr>
    </w:lvl>
    <w:lvl w:ilvl="4" w:tplc="04090017" w:tentative="1">
      <w:start w:val="1"/>
      <w:numFmt w:val="aiueoFullWidth"/>
      <w:lvlText w:val="(%5)"/>
      <w:lvlJc w:val="left"/>
      <w:pPr>
        <w:ind w:left="6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720" w:hanging="420"/>
      </w:pPr>
    </w:lvl>
    <w:lvl w:ilvl="6" w:tplc="0409000F" w:tentative="1">
      <w:start w:val="1"/>
      <w:numFmt w:val="decimal"/>
      <w:lvlText w:val="%7."/>
      <w:lvlJc w:val="left"/>
      <w:pPr>
        <w:ind w:left="7140" w:hanging="420"/>
      </w:pPr>
    </w:lvl>
    <w:lvl w:ilvl="7" w:tplc="04090017" w:tentative="1">
      <w:start w:val="1"/>
      <w:numFmt w:val="aiueoFullWidth"/>
      <w:lvlText w:val="(%8)"/>
      <w:lvlJc w:val="left"/>
      <w:pPr>
        <w:ind w:left="7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980" w:hanging="420"/>
      </w:pPr>
    </w:lvl>
  </w:abstractNum>
  <w:abstractNum w:abstractNumId="10" w15:restartNumberingAfterBreak="0">
    <w:nsid w:val="643F00DE"/>
    <w:multiLevelType w:val="hybridMultilevel"/>
    <w:tmpl w:val="1A1299D6"/>
    <w:lvl w:ilvl="0" w:tplc="1E24952A">
      <w:start w:val="3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6B7F3F02"/>
    <w:multiLevelType w:val="hybridMultilevel"/>
    <w:tmpl w:val="FC2E018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DA1A14"/>
    <w:multiLevelType w:val="hybridMultilevel"/>
    <w:tmpl w:val="6700C6B6"/>
    <w:lvl w:ilvl="0" w:tplc="3B06C5BC">
      <w:start w:val="7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0"/>
    <w:rsid w:val="000A4056"/>
    <w:rsid w:val="000B1B59"/>
    <w:rsid w:val="000D4DD8"/>
    <w:rsid w:val="000E7F82"/>
    <w:rsid w:val="00120824"/>
    <w:rsid w:val="001A5D1E"/>
    <w:rsid w:val="001D75E0"/>
    <w:rsid w:val="00233408"/>
    <w:rsid w:val="0025557E"/>
    <w:rsid w:val="00257EFD"/>
    <w:rsid w:val="002F0E9C"/>
    <w:rsid w:val="00356AC9"/>
    <w:rsid w:val="00373CF4"/>
    <w:rsid w:val="003C50BC"/>
    <w:rsid w:val="003D2658"/>
    <w:rsid w:val="00410C7B"/>
    <w:rsid w:val="00436E4A"/>
    <w:rsid w:val="004B32CB"/>
    <w:rsid w:val="004C4EF0"/>
    <w:rsid w:val="005277C4"/>
    <w:rsid w:val="00531D68"/>
    <w:rsid w:val="00532569"/>
    <w:rsid w:val="00577D49"/>
    <w:rsid w:val="005D2B9A"/>
    <w:rsid w:val="006143A3"/>
    <w:rsid w:val="00625432"/>
    <w:rsid w:val="00656D6D"/>
    <w:rsid w:val="006E21C8"/>
    <w:rsid w:val="0070609F"/>
    <w:rsid w:val="00734AF9"/>
    <w:rsid w:val="00744C47"/>
    <w:rsid w:val="00786A5A"/>
    <w:rsid w:val="00795496"/>
    <w:rsid w:val="007973BE"/>
    <w:rsid w:val="007B5444"/>
    <w:rsid w:val="007D3849"/>
    <w:rsid w:val="008204A3"/>
    <w:rsid w:val="00836572"/>
    <w:rsid w:val="0088621B"/>
    <w:rsid w:val="008A418B"/>
    <w:rsid w:val="008A4BB8"/>
    <w:rsid w:val="008C204A"/>
    <w:rsid w:val="008D224C"/>
    <w:rsid w:val="00910F83"/>
    <w:rsid w:val="009329B6"/>
    <w:rsid w:val="00937023"/>
    <w:rsid w:val="00956DE5"/>
    <w:rsid w:val="009736A1"/>
    <w:rsid w:val="009A442F"/>
    <w:rsid w:val="00A322F4"/>
    <w:rsid w:val="00A42CB2"/>
    <w:rsid w:val="00B446C2"/>
    <w:rsid w:val="00B93634"/>
    <w:rsid w:val="00BB7B75"/>
    <w:rsid w:val="00CD72B4"/>
    <w:rsid w:val="00D04690"/>
    <w:rsid w:val="00D10126"/>
    <w:rsid w:val="00D83E2C"/>
    <w:rsid w:val="00DD18F5"/>
    <w:rsid w:val="00DF302B"/>
    <w:rsid w:val="00DF72B8"/>
    <w:rsid w:val="00E15FC5"/>
    <w:rsid w:val="00EE59F6"/>
    <w:rsid w:val="00F14986"/>
    <w:rsid w:val="00F15A61"/>
    <w:rsid w:val="00FC7D23"/>
    <w:rsid w:val="00FD0333"/>
    <w:rsid w:val="00FD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3DC2EF79-C5EF-492A-921E-E7237D7D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210"/>
    </w:pPr>
  </w:style>
  <w:style w:type="paragraph" w:styleId="a7">
    <w:name w:val="Balloon Text"/>
    <w:basedOn w:val="a"/>
    <w:semiHidden/>
    <w:rsid w:val="009736A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149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1498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149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14986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BB7B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さいたま市少年非行対策事業実施計画（案）</vt:lpstr>
      <vt:lpstr>さいたま市少年非行対策事業実施計画（案）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さいたま市少年非行対策事業実施計画（案）</dc:title>
  <dc:creator>Hasegawa</dc:creator>
  <cp:lastModifiedBy>さいたま市</cp:lastModifiedBy>
  <cp:revision>24</cp:revision>
  <cp:lastPrinted>2018-05-07T23:53:00Z</cp:lastPrinted>
  <dcterms:created xsi:type="dcterms:W3CDTF">2016-05-09T07:58:00Z</dcterms:created>
  <dcterms:modified xsi:type="dcterms:W3CDTF">2023-05-23T08:08:00Z</dcterms:modified>
</cp:coreProperties>
</file>